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79694CC" w14:textId="7196F8D5" w:rsidR="00421B43" w:rsidRDefault="00203CA4" w:rsidP="00203CA4">
      <w:pPr>
        <w:spacing w:line="276" w:lineRule="auto"/>
        <w:jc w:val="center"/>
        <w:rPr>
          <w:rFonts w:ascii="Times New Roman" w:eastAsia="Arial" w:hAnsi="Times New Roman" w:cs="Times New Roman"/>
          <w:b/>
          <w:sz w:val="28"/>
          <w:szCs w:val="24"/>
          <w:bdr w:val="nil"/>
          <w:lang w:val="es-ES_tradnl"/>
        </w:rPr>
      </w:pPr>
      <w:r w:rsidRPr="00203CA4">
        <w:rPr>
          <w:rFonts w:ascii="Times New Roman" w:eastAsia="Arial" w:hAnsi="Times New Roman" w:cs="Times New Roman"/>
          <w:b/>
          <w:sz w:val="28"/>
          <w:szCs w:val="24"/>
          <w:bdr w:val="nil"/>
          <w:lang w:val="es-ES_tradnl"/>
        </w:rPr>
        <w:t>READ THIS NOTICE CAREFULLY</w:t>
      </w:r>
    </w:p>
    <w:p w14:paraId="47D500BC" w14:textId="77777777" w:rsidR="00203CA4" w:rsidRPr="00AD0085" w:rsidRDefault="00203CA4" w:rsidP="00203CA4">
      <w:pPr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MX"/>
        </w:rPr>
      </w:pPr>
    </w:p>
    <w:p w14:paraId="4B680BA5" w14:textId="76C5B19D" w:rsidR="00421B43" w:rsidRDefault="00203CA4" w:rsidP="00AB62BA">
      <w:pPr>
        <w:spacing w:line="276" w:lineRule="auto"/>
        <w:rPr>
          <w:rFonts w:ascii="Times New Roman" w:eastAsia="Arial" w:hAnsi="Times New Roman" w:cs="Times New Roman"/>
          <w:b/>
          <w:spacing w:val="-4"/>
          <w:sz w:val="24"/>
          <w:szCs w:val="24"/>
          <w:u w:val="single"/>
          <w:bdr w:val="nil"/>
        </w:rPr>
      </w:pPr>
      <w:r w:rsidRPr="00203CA4">
        <w:rPr>
          <w:rFonts w:ascii="Times New Roman" w:eastAsia="Arial" w:hAnsi="Times New Roman" w:cs="Times New Roman"/>
          <w:b/>
          <w:spacing w:val="-4"/>
          <w:sz w:val="24"/>
          <w:szCs w:val="24"/>
          <w:u w:val="single"/>
          <w:bdr w:val="nil"/>
        </w:rPr>
        <w:t>Notice to Plaintiff and Defendant: A small claims lawsuit has been filed in justice court.</w:t>
      </w:r>
    </w:p>
    <w:p w14:paraId="193BD37E" w14:textId="77777777" w:rsidR="00203CA4" w:rsidRPr="00203CA4" w:rsidRDefault="00203CA4" w:rsidP="00AB62BA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9385D1" w14:textId="1CCB67B6" w:rsidR="00421B43" w:rsidRPr="00203CA4" w:rsidRDefault="00203CA4" w:rsidP="00A745B5">
      <w:pPr>
        <w:numPr>
          <w:ilvl w:val="0"/>
          <w:numId w:val="2"/>
        </w:numPr>
        <w:tabs>
          <w:tab w:val="left" w:pos="140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 small claims lawsuit is an informal way to resolve civil disputes that are $3,500 or less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43818AB4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5BB2E4E5" w14:textId="34707364" w:rsidR="00421B43" w:rsidRPr="00203CA4" w:rsidRDefault="00203CA4" w:rsidP="00A745B5">
      <w:pPr>
        <w:numPr>
          <w:ilvl w:val="0"/>
          <w:numId w:val="2"/>
        </w:numPr>
        <w:tabs>
          <w:tab w:val="left" w:pos="151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Parties in a lawsuit are called “plaintiff” and “defendant.” Plaintiffs start a lawsuit by filing a complaint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against defendants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7904064C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2A727B09" w14:textId="2EE3CABE" w:rsidR="00421B43" w:rsidRPr="00203CA4" w:rsidRDefault="00203CA4" w:rsidP="00203CA4">
      <w:pPr>
        <w:numPr>
          <w:ilvl w:val="0"/>
          <w:numId w:val="2"/>
        </w:numPr>
        <w:tabs>
          <w:tab w:val="left" w:pos="163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PLAINTIFF: </w:t>
      </w:r>
      <w:r w:rsidRPr="00203CA4">
        <w:rPr>
          <w:rFonts w:ascii="Times New Roman" w:eastAsia="Arial" w:hAnsi="Times New Roman" w:cs="Times New Roman"/>
          <w:sz w:val="24"/>
          <w:szCs w:val="24"/>
          <w:u w:val="single"/>
          <w:bdr w:val="nil"/>
        </w:rPr>
        <w:t>A lawsuit against the defendant cannot proceed without proper service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as described in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the Arizona Rules of Small Claims Procedure. When you file your complaint, the court will provide you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with a summons and a copy of this notice that you must serve on each defendant along with the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complaint. You must file proof of service within 45 calendar </w:t>
      </w:r>
      <w:proofErr w:type="gramStart"/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days</w:t>
      </w:r>
      <w:proofErr w:type="gramEnd"/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or your case may be dismissed. If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proof of service is not timely filed or your case is not concluded within 65 days of the date the defendant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was served, the court may dismiss your case unless it finds a good reason not to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04E6D1A1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2604BA4C" w14:textId="1E3FDA85" w:rsidR="00421B43" w:rsidRPr="00203CA4" w:rsidRDefault="00203CA4" w:rsidP="00203CA4">
      <w:pPr>
        <w:numPr>
          <w:ilvl w:val="0"/>
          <w:numId w:val="2"/>
        </w:numPr>
        <w:tabs>
          <w:tab w:val="left" w:pos="166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DEFENDANT: You must file a written answer and mail a copy to the plaintiff. Otherwise, judgment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may be entered against you. If you have a claim against the plaintiff, even if it is based on a different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event than described in the complaint, you may file a counterclaim and must mail a copy to the plaintiff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1E6BC0EA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26D4998A" w14:textId="51998637" w:rsidR="00421B43" w:rsidRPr="00203CA4" w:rsidRDefault="00203CA4" w:rsidP="00203CA4">
      <w:pPr>
        <w:numPr>
          <w:ilvl w:val="0"/>
          <w:numId w:val="2"/>
        </w:numPr>
        <w:tabs>
          <w:tab w:val="left" w:pos="185"/>
        </w:tabs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BOTH PARTIES: You must provide supporting evidence for your claims and defenses and must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appear at all scheduled hearings or alternative dispute resolution conferences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45131661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084E5983" w14:textId="31C99AAE" w:rsidR="00421B43" w:rsidRPr="00203CA4" w:rsidRDefault="00203CA4" w:rsidP="00203CA4">
      <w:pPr>
        <w:numPr>
          <w:ilvl w:val="0"/>
          <w:numId w:val="2"/>
        </w:numPr>
        <w:tabs>
          <w:tab w:val="left" w:pos="180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 justice of the peace or a hearing officer with specialized training will conduct the hearing. You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should be prepared to clearly present your evidence. Although you may be permitted to appear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telephonically if needed, you must submit all evidence to the court before the hearing. If you fail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o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appear at a hearing, the court may enter a judgment against you. To ensure that you receive these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notices, you must keep the court informed, in writing, of your current address and telephone number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until the lawsuit is ove</w:t>
      </w:r>
      <w:r>
        <w:rPr>
          <w:rFonts w:ascii="Times New Roman" w:eastAsia="Arial" w:hAnsi="Times New Roman" w:cs="Times New Roman"/>
          <w:sz w:val="24"/>
          <w:szCs w:val="24"/>
          <w:bdr w:val="nil"/>
        </w:rPr>
        <w:t>r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40CCBB00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092EC2A0" w14:textId="60A42D17" w:rsidR="00421B43" w:rsidRPr="00203CA4" w:rsidRDefault="00203CA4" w:rsidP="00203CA4">
      <w:pPr>
        <w:numPr>
          <w:ilvl w:val="0"/>
          <w:numId w:val="2"/>
        </w:numPr>
        <w:tabs>
          <w:tab w:val="left" w:pos="175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You must follow the Arizona Revised Statutes and Arizona Rules of Small Claims Procedure that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apply in your lawsuit. The statutes and rules are available in many public libraries and at the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courthouse. The statutes are also online at the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hyperlink r:id="rId11" w:history="1">
        <w:r w:rsidRPr="00203CA4">
          <w:rPr>
            <w:rStyle w:val="Hyperlink"/>
            <w:rFonts w:ascii="Times New Roman" w:eastAsia="Arial" w:hAnsi="Times New Roman" w:cs="Times New Roman"/>
            <w:sz w:val="24"/>
            <w:szCs w:val="24"/>
            <w:bdr w:val="nil"/>
          </w:rPr>
          <w:t>Arizona State Legislature</w:t>
        </w:r>
      </w:hyperlink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webpage, and the rules are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online at the</w:t>
      </w:r>
      <w:r w:rsidR="00A03CB7"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hyperlink r:id="rId12" w:history="1">
        <w:r w:rsidRPr="00203CA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il"/>
          </w:rPr>
          <w:t>Arizona Judicial Branch Court Rules</w:t>
        </w:r>
        <w:r w:rsidR="00421B43" w:rsidRPr="00203CA4">
          <w:rPr>
            <w:rFonts w:ascii="Times New Roman" w:eastAsia="Arial" w:hAnsi="Times New Roman" w:cs="Times New Roman"/>
            <w:sz w:val="24"/>
            <w:szCs w:val="24"/>
            <w:bdr w:val="nil"/>
          </w:rPr>
          <w:t xml:space="preserve"> </w:t>
        </w:r>
      </w:hyperlink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webpage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61ED1C82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606BA3C1" w14:textId="6F5B8D6E" w:rsidR="00421B43" w:rsidRPr="00203CA4" w:rsidRDefault="00203CA4" w:rsidP="00203CA4">
      <w:pPr>
        <w:numPr>
          <w:ilvl w:val="0"/>
          <w:numId w:val="2"/>
        </w:numPr>
        <w:tabs>
          <w:tab w:val="left" w:pos="161"/>
        </w:tabs>
        <w:spacing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You must properly complete court papers and file them when they are due. Blank forms are on the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hyperlink r:id="rId13" w:history="1">
        <w:r w:rsidRPr="00203CA4">
          <w:rPr>
            <w:rStyle w:val="Hyperlink"/>
            <w:rFonts w:ascii="Times New Roman" w:eastAsia="Arial" w:hAnsi="Times New Roman" w:cs="Times New Roman"/>
            <w:sz w:val="24"/>
            <w:szCs w:val="24"/>
            <w:bdr w:val="nil"/>
          </w:rPr>
          <w:t>Arizona Judicial Branch</w:t>
        </w:r>
      </w:hyperlink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website and available from any justice court</w:t>
      </w:r>
      <w:r w:rsidR="00421B43" w:rsidRPr="00203CA4">
        <w:rPr>
          <w:rFonts w:ascii="Times New Roman" w:eastAsia="Arial" w:hAnsi="Times New Roman" w:cs="Times New Roman"/>
          <w:color w:val="000000"/>
          <w:sz w:val="24"/>
          <w:szCs w:val="24"/>
          <w:bdr w:val="nil"/>
        </w:rPr>
        <w:t>.</w:t>
      </w:r>
    </w:p>
    <w:p w14:paraId="1C761EF9" w14:textId="77777777" w:rsidR="00421B43" w:rsidRPr="00203CA4" w:rsidRDefault="00421B43" w:rsidP="00AB62BA">
      <w:pPr>
        <w:spacing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</w:rPr>
      </w:pPr>
    </w:p>
    <w:p w14:paraId="7A8EF398" w14:textId="271BA36D" w:rsidR="00421B43" w:rsidRPr="00203CA4" w:rsidRDefault="00203CA4" w:rsidP="00203CA4">
      <w:pPr>
        <w:numPr>
          <w:ilvl w:val="0"/>
          <w:numId w:val="2"/>
        </w:numPr>
        <w:tabs>
          <w:tab w:val="left" w:pos="154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Some filings require a filing fee. Parties can request a fee waiver or deferral from the court but must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still file documents on time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592416D0" w14:textId="77777777" w:rsidR="00421B43" w:rsidRPr="00203CA4" w:rsidRDefault="00421B43" w:rsidP="00AB62BA">
      <w:pPr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88C087F" w14:textId="0B941ED0" w:rsidR="00421B43" w:rsidRPr="00203CA4" w:rsidRDefault="00203CA4" w:rsidP="00203CA4">
      <w:pPr>
        <w:numPr>
          <w:ilvl w:val="0"/>
          <w:numId w:val="2"/>
        </w:numPr>
        <w:tabs>
          <w:tab w:val="left" w:pos="156"/>
        </w:tabs>
        <w:spacing w:line="276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Court staff cannot give legal advice but can provide information about jurisdiction, venue, pleadings,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sz w:val="24"/>
          <w:szCs w:val="24"/>
          <w:bdr w:val="nil"/>
        </w:rPr>
        <w:t>and procedures for the small claims division of the justice court</w:t>
      </w:r>
      <w:r w:rsidR="00421B43" w:rsidRPr="00203CA4">
        <w:rPr>
          <w:rFonts w:ascii="Times New Roman" w:eastAsia="Arial" w:hAnsi="Times New Roman" w:cs="Times New Roman"/>
          <w:sz w:val="24"/>
          <w:szCs w:val="24"/>
          <w:bdr w:val="nil"/>
        </w:rPr>
        <w:t>.</w:t>
      </w:r>
    </w:p>
    <w:p w14:paraId="0F2ECF4D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11D36450" w14:textId="502C77FA" w:rsidR="00421B43" w:rsidRPr="00203CA4" w:rsidRDefault="00203CA4" w:rsidP="00203CA4">
      <w:pPr>
        <w:numPr>
          <w:ilvl w:val="0"/>
          <w:numId w:val="2"/>
        </w:numPr>
        <w:tabs>
          <w:tab w:val="left" w:pos="151"/>
        </w:tabs>
        <w:spacing w:line="276" w:lineRule="auto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203CA4">
        <w:rPr>
          <w:rFonts w:ascii="Times New Roman" w:eastAsia="Arial" w:hAnsi="Times New Roman" w:cs="Times New Roman"/>
          <w:b/>
          <w:sz w:val="24"/>
          <w:szCs w:val="24"/>
          <w:bdr w:val="nil"/>
        </w:rPr>
        <w:t xml:space="preserve">There are no attorneys in a small claims lawsuit unless the parties agree in writing. </w:t>
      </w:r>
      <w:proofErr w:type="spellStart"/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  <w:lang w:val="es-ES_tradnl"/>
        </w:rPr>
        <w:t>Individuals</w:t>
      </w:r>
      <w:proofErr w:type="spellEnd"/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  <w:lang w:val="es-ES_tradn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>usually represent themselves. One spouse may represent both spouses. A full-time corporate officer or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>authorized employee may represent a corporation; an active general partner or an authorized full-time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>employee may represent a partnership; an active member or an authorized full-time employee may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>represent an association; and any other organization may be represented by one of its active members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>or authorized full-time employees</w:t>
      </w:r>
      <w:r w:rsidR="00421B43" w:rsidRPr="00203CA4">
        <w:rPr>
          <w:rFonts w:ascii="Times New Roman" w:eastAsia="Arial" w:hAnsi="Times New Roman" w:cs="Times New Roman"/>
          <w:bCs/>
          <w:sz w:val="24"/>
          <w:szCs w:val="24"/>
          <w:bdr w:val="nil"/>
        </w:rPr>
        <w:t xml:space="preserve">. </w:t>
      </w:r>
    </w:p>
    <w:p w14:paraId="75BC1266" w14:textId="77777777" w:rsidR="00421B43" w:rsidRPr="00203CA4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4B1ABBE1" w14:textId="784D8284" w:rsidR="00421B43" w:rsidRPr="00203CA4" w:rsidRDefault="00203CA4" w:rsidP="00203CA4">
      <w:pPr>
        <w:numPr>
          <w:ilvl w:val="0"/>
          <w:numId w:val="2"/>
        </w:numPr>
        <w:tabs>
          <w:tab w:val="left" w:pos="161"/>
        </w:tabs>
        <w:spacing w:line="276" w:lineRule="auto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203CA4">
        <w:rPr>
          <w:rFonts w:ascii="Times New Roman" w:eastAsia="Arial" w:hAnsi="Times New Roman" w:cs="Times New Roman"/>
          <w:b/>
          <w:sz w:val="24"/>
          <w:szCs w:val="24"/>
          <w:u w:val="single"/>
          <w:bdr w:val="nil"/>
        </w:rPr>
        <w:t xml:space="preserve">Parties cannot appeal a small claims judgment. </w:t>
      </w:r>
      <w:r w:rsidRPr="00203CA4">
        <w:rPr>
          <w:rFonts w:ascii="Times New Roman" w:eastAsia="Arial" w:hAnsi="Times New Roman" w:cs="Times New Roman"/>
          <w:bCs/>
          <w:sz w:val="24"/>
          <w:szCs w:val="24"/>
          <w:u w:val="single"/>
          <w:bdr w:val="nil"/>
        </w:rPr>
        <w:t>Parties may request to transfer the lawsuit from</w:t>
      </w:r>
      <w:r w:rsidRPr="00203CA4">
        <w:rPr>
          <w:rFonts w:ascii="Times New Roman" w:eastAsia="Arial" w:hAnsi="Times New Roman" w:cs="Times New Roman"/>
          <w:bCs/>
          <w:sz w:val="24"/>
          <w:szCs w:val="24"/>
          <w:u w:val="single"/>
          <w:bdr w:val="nil"/>
        </w:rPr>
        <w:t xml:space="preserve"> </w:t>
      </w:r>
      <w:r w:rsidRPr="00203CA4">
        <w:rPr>
          <w:rFonts w:ascii="Times New Roman" w:eastAsia="Arial" w:hAnsi="Times New Roman" w:cs="Times New Roman"/>
          <w:bCs/>
          <w:sz w:val="24"/>
          <w:szCs w:val="24"/>
          <w:u w:val="single"/>
          <w:bdr w:val="nil"/>
        </w:rPr>
        <w:t>small claims to the regular civil division of the justice court. A transfer will allow:</w:t>
      </w:r>
    </w:p>
    <w:p w14:paraId="5BA68512" w14:textId="67483F37" w:rsidR="00421B43" w:rsidRPr="00AD0085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1E4BF7AE" w14:textId="2A309F53" w:rsidR="00421B43" w:rsidRPr="00A745B5" w:rsidRDefault="00203CA4" w:rsidP="00AB62BA">
      <w:pPr>
        <w:numPr>
          <w:ilvl w:val="1"/>
          <w:numId w:val="1"/>
        </w:numPr>
        <w:tabs>
          <w:tab w:val="left" w:pos="860"/>
        </w:tabs>
        <w:spacing w:line="276" w:lineRule="auto"/>
        <w:ind w:left="860" w:hanging="140"/>
        <w:rPr>
          <w:rFonts w:ascii="Times New Roman" w:eastAsia="Arial" w:hAnsi="Times New Roman" w:cs="Times New Roman"/>
          <w:sz w:val="24"/>
          <w:szCs w:val="24"/>
        </w:rPr>
      </w:pPr>
      <w:r w:rsidRPr="00A745B5">
        <w:rPr>
          <w:rFonts w:ascii="Times New Roman" w:eastAsia="Arial" w:hAnsi="Times New Roman" w:cs="Times New Roman"/>
          <w:sz w:val="24"/>
          <w:szCs w:val="24"/>
          <w:bdr w:val="nil"/>
        </w:rPr>
        <w:t xml:space="preserve">Attorney representation without written </w:t>
      </w:r>
      <w:proofErr w:type="gramStart"/>
      <w:r w:rsidRPr="00A745B5">
        <w:rPr>
          <w:rFonts w:ascii="Times New Roman" w:eastAsia="Arial" w:hAnsi="Times New Roman" w:cs="Times New Roman"/>
          <w:sz w:val="24"/>
          <w:szCs w:val="24"/>
          <w:bdr w:val="nil"/>
        </w:rPr>
        <w:t>agreement</w:t>
      </w:r>
      <w:r w:rsidR="007D69D0" w:rsidRPr="00A745B5">
        <w:rPr>
          <w:rFonts w:ascii="Times New Roman" w:eastAsia="Arial" w:hAnsi="Times New Roman" w:cs="Times New Roman"/>
          <w:sz w:val="24"/>
          <w:szCs w:val="24"/>
          <w:bdr w:val="nil"/>
        </w:rPr>
        <w:t>;</w:t>
      </w:r>
      <w:proofErr w:type="gramEnd"/>
    </w:p>
    <w:p w14:paraId="64C02AA8" w14:textId="0ED8D253" w:rsidR="00421B43" w:rsidRPr="00AD0085" w:rsidRDefault="00A745B5" w:rsidP="00AB62BA">
      <w:pPr>
        <w:numPr>
          <w:ilvl w:val="1"/>
          <w:numId w:val="1"/>
        </w:numPr>
        <w:tabs>
          <w:tab w:val="left" w:pos="860"/>
        </w:tabs>
        <w:spacing w:line="276" w:lineRule="auto"/>
        <w:ind w:left="860" w:hanging="140"/>
        <w:rPr>
          <w:rFonts w:ascii="Times New Roman" w:eastAsia="Arial" w:hAnsi="Times New Roman" w:cs="Times New Roman"/>
          <w:sz w:val="24"/>
          <w:szCs w:val="24"/>
        </w:rPr>
      </w:pPr>
      <w:proofErr w:type="spellStart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Counterclaims</w:t>
      </w:r>
      <w:proofErr w:type="spellEnd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 </w:t>
      </w:r>
      <w:proofErr w:type="spellStart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for</w:t>
      </w:r>
      <w:proofErr w:type="spellEnd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 more </w:t>
      </w:r>
      <w:proofErr w:type="spellStart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than</w:t>
      </w:r>
      <w:proofErr w:type="spellEnd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 $3,500</w:t>
      </w:r>
      <w:r w:rsidR="007D69D0" w:rsidRPr="00AD008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;</w:t>
      </w:r>
    </w:p>
    <w:p w14:paraId="6D7D5C67" w14:textId="49412E5F" w:rsidR="00421B43" w:rsidRPr="00A745B5" w:rsidRDefault="00A745B5" w:rsidP="00AB62BA">
      <w:pPr>
        <w:numPr>
          <w:ilvl w:val="1"/>
          <w:numId w:val="1"/>
        </w:numPr>
        <w:tabs>
          <w:tab w:val="left" w:pos="860"/>
        </w:tabs>
        <w:spacing w:line="276" w:lineRule="auto"/>
        <w:ind w:left="860" w:hanging="140"/>
        <w:rPr>
          <w:rFonts w:ascii="Times New Roman" w:eastAsia="Arial" w:hAnsi="Times New Roman" w:cs="Times New Roman"/>
          <w:sz w:val="24"/>
          <w:szCs w:val="24"/>
        </w:rPr>
      </w:pPr>
      <w:r w:rsidRPr="00A745B5">
        <w:rPr>
          <w:rFonts w:ascii="Times New Roman" w:eastAsia="Arial" w:hAnsi="Times New Roman" w:cs="Times New Roman"/>
          <w:sz w:val="24"/>
          <w:szCs w:val="24"/>
          <w:bdr w:val="nil"/>
        </w:rPr>
        <w:t xml:space="preserve">Motions that are not permitted in small claims </w:t>
      </w:r>
      <w:proofErr w:type="gramStart"/>
      <w:r w:rsidRPr="00A745B5">
        <w:rPr>
          <w:rFonts w:ascii="Times New Roman" w:eastAsia="Arial" w:hAnsi="Times New Roman" w:cs="Times New Roman"/>
          <w:sz w:val="24"/>
          <w:szCs w:val="24"/>
          <w:bdr w:val="nil"/>
        </w:rPr>
        <w:t>lawsuits</w:t>
      </w:r>
      <w:r w:rsidR="007D69D0" w:rsidRPr="00A745B5">
        <w:rPr>
          <w:rFonts w:ascii="Times New Roman" w:eastAsia="Arial" w:hAnsi="Times New Roman" w:cs="Times New Roman"/>
          <w:sz w:val="24"/>
          <w:szCs w:val="24"/>
          <w:bdr w:val="nil"/>
        </w:rPr>
        <w:t>;</w:t>
      </w:r>
      <w:proofErr w:type="gramEnd"/>
    </w:p>
    <w:p w14:paraId="26F71CC6" w14:textId="77777777" w:rsidR="00A745B5" w:rsidRPr="00A745B5" w:rsidRDefault="00A745B5" w:rsidP="00AB62BA">
      <w:pPr>
        <w:numPr>
          <w:ilvl w:val="1"/>
          <w:numId w:val="1"/>
        </w:numPr>
        <w:tabs>
          <w:tab w:val="left" w:pos="860"/>
        </w:tabs>
        <w:spacing w:line="276" w:lineRule="auto"/>
        <w:ind w:left="860" w:hanging="140"/>
        <w:rPr>
          <w:rFonts w:ascii="Times New Roman" w:eastAsia="Arial" w:hAnsi="Times New Roman" w:cs="Times New Roman"/>
          <w:sz w:val="24"/>
          <w:szCs w:val="24"/>
        </w:rPr>
      </w:pPr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A </w:t>
      </w:r>
      <w:proofErr w:type="spellStart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jury</w:t>
      </w:r>
      <w:proofErr w:type="spellEnd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 trial; and</w:t>
      </w:r>
    </w:p>
    <w:p w14:paraId="09EC333B" w14:textId="3B06A5B9" w:rsidR="00421B43" w:rsidRPr="00AD0085" w:rsidRDefault="00A745B5" w:rsidP="00AB62BA">
      <w:pPr>
        <w:numPr>
          <w:ilvl w:val="1"/>
          <w:numId w:val="1"/>
        </w:numPr>
        <w:tabs>
          <w:tab w:val="left" w:pos="860"/>
        </w:tabs>
        <w:spacing w:line="276" w:lineRule="auto"/>
        <w:ind w:left="860" w:hanging="140"/>
        <w:rPr>
          <w:rFonts w:ascii="Times New Roman" w:eastAsia="Arial" w:hAnsi="Times New Roman" w:cs="Times New Roman"/>
          <w:sz w:val="24"/>
          <w:szCs w:val="24"/>
        </w:rPr>
      </w:pPr>
      <w:proofErr w:type="spellStart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>An</w:t>
      </w:r>
      <w:proofErr w:type="spellEnd"/>
      <w:r w:rsidRPr="00A745B5">
        <w:rPr>
          <w:rFonts w:ascii="Times New Roman" w:eastAsia="Arial" w:hAnsi="Times New Roman" w:cs="Times New Roman"/>
          <w:sz w:val="24"/>
          <w:szCs w:val="24"/>
          <w:bdr w:val="nil"/>
          <w:lang w:val="es-ES_tradnl"/>
        </w:rPr>
        <w:t xml:space="preserve"> appeal.</w:t>
      </w:r>
    </w:p>
    <w:p w14:paraId="45761A00" w14:textId="780DA565" w:rsidR="00421B43" w:rsidRPr="00AD0085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5ED05B59" w14:textId="77777777" w:rsidR="00421B43" w:rsidRPr="00AD0085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  <w:sectPr w:rsidR="00421B43" w:rsidRPr="00AD0085" w:rsidSect="00203CA4">
          <w:footerReference w:type="default" r:id="rId14"/>
          <w:pgSz w:w="12240" w:h="15840"/>
          <w:pgMar w:top="1080" w:right="1080" w:bottom="720" w:left="1080" w:header="720" w:footer="720" w:gutter="0"/>
          <w:cols w:space="0" w:equalWidth="0">
            <w:col w:w="10080"/>
          </w:cols>
          <w:docGrid w:linePitch="360"/>
        </w:sectPr>
      </w:pPr>
    </w:p>
    <w:p w14:paraId="7A4D4E01" w14:textId="77777777" w:rsidR="00421B43" w:rsidRPr="00AD0085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p w14:paraId="02B6730E" w14:textId="77777777" w:rsidR="00421B43" w:rsidRPr="00AD0085" w:rsidRDefault="00421B43" w:rsidP="00AB62BA">
      <w:pPr>
        <w:spacing w:line="276" w:lineRule="auto"/>
        <w:rPr>
          <w:rFonts w:ascii="Times New Roman" w:eastAsia="Arial" w:hAnsi="Times New Roman" w:cs="Times New Roman"/>
          <w:sz w:val="24"/>
          <w:szCs w:val="24"/>
        </w:rPr>
      </w:pPr>
    </w:p>
    <w:sectPr w:rsidR="00421B43" w:rsidRPr="00AD0085">
      <w:type w:val="continuous"/>
      <w:pgSz w:w="12240" w:h="15840"/>
      <w:pgMar w:top="1366" w:right="1080" w:bottom="0" w:left="1080" w:header="0" w:footer="0" w:gutter="0"/>
      <w:cols w:space="0" w:equalWidth="0">
        <w:col w:w="10080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BC8C0" w14:textId="77777777" w:rsidR="00015D54" w:rsidRDefault="00015D54" w:rsidP="0049723C">
      <w:r>
        <w:separator/>
      </w:r>
    </w:p>
  </w:endnote>
  <w:endnote w:type="continuationSeparator" w:id="0">
    <w:p w14:paraId="4C11B8ED" w14:textId="77777777" w:rsidR="00015D54" w:rsidRDefault="00015D54" w:rsidP="004972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D3552" w14:textId="77777777" w:rsidR="00AB62BA" w:rsidRDefault="00AB62BA" w:rsidP="001C191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BC70D0A" w14:textId="1DA27B00" w:rsidR="0049723C" w:rsidRDefault="0049723C" w:rsidP="001C191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AD0085">
      <w:rPr>
        <w:rFonts w:ascii="Times New Roman" w:hAnsi="Times New Roman" w:cs="Times New Roman"/>
        <w:sz w:val="16"/>
        <w:szCs w:val="16"/>
      </w:rPr>
      <w:t>Arizona Supreme Court</w:t>
    </w:r>
    <w:r w:rsidRPr="00AD0085">
      <w:rPr>
        <w:rFonts w:ascii="Times New Roman" w:hAnsi="Times New Roman" w:cs="Times New Roman"/>
        <w:sz w:val="16"/>
        <w:szCs w:val="16"/>
      </w:rPr>
      <w:tab/>
    </w:r>
    <w:r w:rsidR="00AB62BA" w:rsidRPr="00AB62BA">
      <w:rPr>
        <w:rFonts w:ascii="Times New Roman" w:hAnsi="Times New Roman" w:cs="Times New Roman"/>
        <w:sz w:val="16"/>
        <w:szCs w:val="16"/>
      </w:rPr>
      <w:t xml:space="preserve">Page </w:t>
    </w:r>
    <w:r w:rsidR="00AB62BA" w:rsidRPr="00AB62BA">
      <w:rPr>
        <w:rFonts w:ascii="Times New Roman" w:hAnsi="Times New Roman" w:cs="Times New Roman"/>
        <w:sz w:val="16"/>
        <w:szCs w:val="16"/>
      </w:rPr>
      <w:fldChar w:fldCharType="begin"/>
    </w:r>
    <w:r w:rsidR="00AB62BA" w:rsidRPr="00AB62BA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AB62BA" w:rsidRPr="00AB62BA">
      <w:rPr>
        <w:rFonts w:ascii="Times New Roman" w:hAnsi="Times New Roman" w:cs="Times New Roman"/>
        <w:sz w:val="16"/>
        <w:szCs w:val="16"/>
      </w:rPr>
      <w:fldChar w:fldCharType="separate"/>
    </w:r>
    <w:r w:rsidR="00AB62BA" w:rsidRPr="00AB62BA">
      <w:rPr>
        <w:rFonts w:ascii="Times New Roman" w:hAnsi="Times New Roman" w:cs="Times New Roman"/>
        <w:noProof/>
        <w:sz w:val="16"/>
        <w:szCs w:val="16"/>
      </w:rPr>
      <w:t>1</w:t>
    </w:r>
    <w:r w:rsidR="00AB62BA" w:rsidRPr="00AB62BA">
      <w:rPr>
        <w:rFonts w:ascii="Times New Roman" w:hAnsi="Times New Roman" w:cs="Times New Roman"/>
        <w:sz w:val="16"/>
        <w:szCs w:val="16"/>
      </w:rPr>
      <w:fldChar w:fldCharType="end"/>
    </w:r>
    <w:r w:rsidR="00AB62BA" w:rsidRPr="00AB62BA">
      <w:rPr>
        <w:rFonts w:ascii="Times New Roman" w:hAnsi="Times New Roman" w:cs="Times New Roman"/>
        <w:sz w:val="16"/>
        <w:szCs w:val="16"/>
      </w:rPr>
      <w:t xml:space="preserve"> of </w:t>
    </w:r>
    <w:r w:rsidR="00AB62BA" w:rsidRPr="00AB62BA">
      <w:rPr>
        <w:rFonts w:ascii="Times New Roman" w:hAnsi="Times New Roman" w:cs="Times New Roman"/>
        <w:sz w:val="16"/>
        <w:szCs w:val="16"/>
      </w:rPr>
      <w:fldChar w:fldCharType="begin"/>
    </w:r>
    <w:r w:rsidR="00AB62BA" w:rsidRPr="00AB62BA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AB62BA" w:rsidRPr="00AB62BA">
      <w:rPr>
        <w:rFonts w:ascii="Times New Roman" w:hAnsi="Times New Roman" w:cs="Times New Roman"/>
        <w:sz w:val="16"/>
        <w:szCs w:val="16"/>
      </w:rPr>
      <w:fldChar w:fldCharType="separate"/>
    </w:r>
    <w:r w:rsidR="00AB62BA" w:rsidRPr="00AB62BA">
      <w:rPr>
        <w:rFonts w:ascii="Times New Roman" w:hAnsi="Times New Roman" w:cs="Times New Roman"/>
        <w:noProof/>
        <w:sz w:val="16"/>
        <w:szCs w:val="16"/>
      </w:rPr>
      <w:t>2</w:t>
    </w:r>
    <w:r w:rsidR="00AB62BA" w:rsidRPr="00AB62BA">
      <w:rPr>
        <w:rFonts w:ascii="Times New Roman" w:hAnsi="Times New Roman" w:cs="Times New Roman"/>
        <w:sz w:val="16"/>
        <w:szCs w:val="16"/>
      </w:rPr>
      <w:fldChar w:fldCharType="end"/>
    </w:r>
    <w:r w:rsidRPr="00AD0085">
      <w:rPr>
        <w:rFonts w:ascii="Times New Roman" w:hAnsi="Times New Roman" w:cs="Times New Roman"/>
        <w:sz w:val="16"/>
        <w:szCs w:val="16"/>
      </w:rPr>
      <w:tab/>
      <w:t>LJSC00016F-010120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081B4" w14:textId="77777777" w:rsidR="00015D54" w:rsidRDefault="00015D54" w:rsidP="0049723C">
      <w:r>
        <w:separator/>
      </w:r>
    </w:p>
  </w:footnote>
  <w:footnote w:type="continuationSeparator" w:id="0">
    <w:p w14:paraId="4281D52B" w14:textId="77777777" w:rsidR="00015D54" w:rsidRDefault="00015D54" w:rsidP="004972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861C74B2"/>
    <w:lvl w:ilvl="0" w:tplc="040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1FCA5038"/>
    <w:multiLevelType w:val="hybridMultilevel"/>
    <w:tmpl w:val="2A30FA04"/>
    <w:lvl w:ilvl="0" w:tplc="0A42D1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CB7"/>
    <w:rsid w:val="00015D54"/>
    <w:rsid w:val="00083DFB"/>
    <w:rsid w:val="001C191F"/>
    <w:rsid w:val="001D1E92"/>
    <w:rsid w:val="00203CA4"/>
    <w:rsid w:val="00245E5A"/>
    <w:rsid w:val="00421B43"/>
    <w:rsid w:val="0049723C"/>
    <w:rsid w:val="005F7563"/>
    <w:rsid w:val="006764CB"/>
    <w:rsid w:val="0069702F"/>
    <w:rsid w:val="006D7F7C"/>
    <w:rsid w:val="007A7532"/>
    <w:rsid w:val="007D69D0"/>
    <w:rsid w:val="0096713A"/>
    <w:rsid w:val="00985D31"/>
    <w:rsid w:val="00A03CB7"/>
    <w:rsid w:val="00A745B5"/>
    <w:rsid w:val="00AB62BA"/>
    <w:rsid w:val="00AD0085"/>
    <w:rsid w:val="00C465EE"/>
    <w:rsid w:val="00D74F83"/>
    <w:rsid w:val="00E820E6"/>
    <w:rsid w:val="00E923C4"/>
    <w:rsid w:val="00ED1275"/>
    <w:rsid w:val="00F3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843C95A"/>
  <w15:chartTrackingRefBased/>
  <w15:docId w15:val="{45E5E340-1B2D-4708-BB9B-DE3987DEA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uiPriority w:val="99"/>
    <w:semiHidden/>
    <w:unhideWhenUsed/>
    <w:rsid w:val="007D69D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D69D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D69D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69D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7D69D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69D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D69D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9723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23C"/>
  </w:style>
  <w:style w:type="paragraph" w:styleId="Footer">
    <w:name w:val="footer"/>
    <w:basedOn w:val="Normal"/>
    <w:link w:val="FooterChar"/>
    <w:uiPriority w:val="99"/>
    <w:unhideWhenUsed/>
    <w:rsid w:val="0049723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23C"/>
  </w:style>
  <w:style w:type="character" w:styleId="Hyperlink">
    <w:name w:val="Hyperlink"/>
    <w:basedOn w:val="DefaultParagraphFont"/>
    <w:uiPriority w:val="99"/>
    <w:unhideWhenUsed/>
    <w:rsid w:val="00203C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03C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azcourts.gov/selfservicecenter/Small-Claims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zcourts.gov/rul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azleg.gov/arsDetail/?title=22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LJSC00016F</Sort_x0020_ID>
    <EffectiveDate xmlns="521f91b8-91cc-4ac0-8293-5b66aee000f1">2020-01-01T07:00:00+00:00</EffectiveDate>
    <CaseType xmlns="521f91b8-91cc-4ac0-8293-5b66aee000f1">Small Claims</CaseType>
    <FormNo_x002e_0 xmlns="521f91b8-91cc-4ac0-8293-5b66aee000f1">LJSC00016F</FormNo_x002e_0>
    <CourtType xmlns="521f91b8-91cc-4ac0-8293-5b66aee000f1">Limited Jurisdiction</CourtType>
    <Notes xmlns="521f91b8-91cc-4ac0-8293-5b66aee000f1" xsi:nil="true"/>
    <FormNo_x002e_ xmlns="521f91b8-91cc-4ac0-8293-5b66aee000f1">Notice to Plaintiff and Defendant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C8BC53-0BB5-425D-8B4F-1A131C5693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BFEF34-46DF-4DFD-92B6-F8A58EE0E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79E238B-3760-476E-A04E-A2717290B42F}"/>
</file>

<file path=customXml/itemProps4.xml><?xml version="1.0" encoding="utf-8"?>
<ds:datastoreItem xmlns:ds="http://schemas.openxmlformats.org/officeDocument/2006/customXml" ds:itemID="{B68DC911-BF8C-4F03-9BBB-E99B07407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571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3820</CharactersWithSpaces>
  <SharedDoc>false</SharedDoc>
  <HLinks>
    <vt:vector size="18" baseType="variant">
      <vt:variant>
        <vt:i4>2949168</vt:i4>
      </vt:variant>
      <vt:variant>
        <vt:i4>6</vt:i4>
      </vt:variant>
      <vt:variant>
        <vt:i4>0</vt:i4>
      </vt:variant>
      <vt:variant>
        <vt:i4>5</vt:i4>
      </vt:variant>
      <vt:variant>
        <vt:lpwstr>https://www.azcourts.gov/selfservicecenter/Small-Claims</vt:lpwstr>
      </vt:variant>
      <vt:variant>
        <vt:lpwstr/>
      </vt:variant>
      <vt:variant>
        <vt:i4>5636171</vt:i4>
      </vt:variant>
      <vt:variant>
        <vt:i4>3</vt:i4>
      </vt:variant>
      <vt:variant>
        <vt:i4>0</vt:i4>
      </vt:variant>
      <vt:variant>
        <vt:i4>5</vt:i4>
      </vt:variant>
      <vt:variant>
        <vt:lpwstr>http://www.azcourts.gov/rules</vt:lpwstr>
      </vt:variant>
      <vt:variant>
        <vt:lpwstr/>
      </vt:variant>
      <vt:variant>
        <vt:i4>2031698</vt:i4>
      </vt:variant>
      <vt:variant>
        <vt:i4>0</vt:i4>
      </vt:variant>
      <vt:variant>
        <vt:i4>0</vt:i4>
      </vt:variant>
      <vt:variant>
        <vt:i4>5</vt:i4>
      </vt:variant>
      <vt:variant>
        <vt:lpwstr>http://www.azleg.gov/arsDetail/?title=22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Svoboda, David</dc:creator>
  <cp:keywords/>
  <cp:lastModifiedBy>Graber, Julie</cp:lastModifiedBy>
  <cp:revision>3</cp:revision>
  <cp:lastPrinted>1900-01-01T07:00:00Z</cp:lastPrinted>
  <dcterms:created xsi:type="dcterms:W3CDTF">2022-07-12T22:13:00Z</dcterms:created>
  <dcterms:modified xsi:type="dcterms:W3CDTF">2022-07-12T22:25:00Z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