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E94C" w14:textId="269FF25D" w:rsidR="00F54EC5" w:rsidRPr="001D4878" w:rsidRDefault="00F54EC5" w:rsidP="001D4878">
      <w:pPr>
        <w:pStyle w:val="Heading1"/>
        <w:spacing w:after="240"/>
        <w:jc w:val="center"/>
        <w:rPr>
          <w:rFonts w:ascii="Times New Roman" w:hAnsi="Times New Roman" w:cs="Times New Roman"/>
          <w:sz w:val="24"/>
          <w:szCs w:val="24"/>
        </w:rPr>
      </w:pPr>
      <w:r w:rsidRPr="001D4878">
        <w:rPr>
          <w:rFonts w:ascii="Times New Roman" w:hAnsi="Times New Roman" w:cs="Times New Roman"/>
          <w:sz w:val="24"/>
          <w:szCs w:val="24"/>
        </w:rPr>
        <w:t>Alternative Dispute Resolution (adr)</w:t>
      </w:r>
      <w:r w:rsidR="001D4878" w:rsidRPr="001D4878">
        <w:rPr>
          <w:rFonts w:ascii="Times New Roman" w:hAnsi="Times New Roman" w:cs="Times New Roman"/>
          <w:sz w:val="24"/>
          <w:szCs w:val="24"/>
        </w:rPr>
        <w:t xml:space="preserve"> </w:t>
      </w:r>
      <w:r w:rsidRPr="001D4878">
        <w:rPr>
          <w:rFonts w:ascii="Times New Roman" w:hAnsi="Times New Roman" w:cs="Times New Roman"/>
          <w:sz w:val="24"/>
          <w:szCs w:val="24"/>
        </w:rPr>
        <w:t>statement to the CourT</w:t>
      </w:r>
    </w:p>
    <w:p w14:paraId="571EF6B5" w14:textId="02993A8E" w:rsidR="00F54EC5" w:rsidRPr="001D4878" w:rsidRDefault="00F54EC5" w:rsidP="001D4878">
      <w:pPr>
        <w:spacing w:after="240"/>
        <w:jc w:val="center"/>
        <w:rPr>
          <w:sz w:val="24"/>
          <w:szCs w:val="24"/>
        </w:rPr>
      </w:pPr>
      <w:r w:rsidRPr="001D4878">
        <w:rPr>
          <w:sz w:val="24"/>
          <w:szCs w:val="24"/>
        </w:rPr>
        <w:t xml:space="preserve">Procedures: </w:t>
      </w:r>
      <w:bookmarkStart w:id="0" w:name="_Hlk498950208"/>
      <w:r w:rsidRPr="001D4878">
        <w:rPr>
          <w:sz w:val="24"/>
          <w:szCs w:val="24"/>
        </w:rPr>
        <w:t>When and How to Use the ADR Statement</w:t>
      </w:r>
      <w:bookmarkEnd w:id="0"/>
    </w:p>
    <w:p w14:paraId="385D87EC" w14:textId="1F3A2AF1" w:rsidR="004A1B5E" w:rsidRPr="001D4878" w:rsidRDefault="00BF319D" w:rsidP="001D4878">
      <w:pPr>
        <w:spacing w:after="240"/>
        <w:jc w:val="both"/>
        <w:rPr>
          <w:sz w:val="24"/>
          <w:szCs w:val="24"/>
        </w:rPr>
      </w:pPr>
      <w:r w:rsidRPr="001D4878">
        <w:rPr>
          <w:b/>
          <w:sz w:val="24"/>
          <w:szCs w:val="24"/>
        </w:rPr>
        <w:t>The Arizona Rules of Family Law Procedure</w:t>
      </w:r>
      <w:r w:rsidR="00455A06" w:rsidRPr="001D4878">
        <w:rPr>
          <w:b/>
          <w:sz w:val="24"/>
          <w:szCs w:val="24"/>
        </w:rPr>
        <w:t xml:space="preserve"> </w:t>
      </w:r>
      <w:r w:rsidR="00455A06" w:rsidRPr="001D4878">
        <w:rPr>
          <w:sz w:val="24"/>
          <w:szCs w:val="24"/>
        </w:rPr>
        <w:t>(Rule 66)</w:t>
      </w:r>
      <w:r w:rsidRPr="001D4878">
        <w:rPr>
          <w:b/>
          <w:sz w:val="24"/>
          <w:szCs w:val="24"/>
        </w:rPr>
        <w:t xml:space="preserve"> </w:t>
      </w:r>
      <w:r w:rsidR="004A1B5E" w:rsidRPr="001D4878">
        <w:rPr>
          <w:sz w:val="24"/>
          <w:szCs w:val="24"/>
        </w:rPr>
        <w:t>require</w:t>
      </w:r>
      <w:r w:rsidR="000A6653" w:rsidRPr="001D4878">
        <w:rPr>
          <w:sz w:val="24"/>
          <w:szCs w:val="24"/>
        </w:rPr>
        <w:t>s</w:t>
      </w:r>
      <w:r w:rsidR="00F54EC5" w:rsidRPr="001D4878">
        <w:rPr>
          <w:sz w:val="24"/>
          <w:szCs w:val="24"/>
        </w:rPr>
        <w:t xml:space="preserve"> parties in </w:t>
      </w:r>
      <w:r w:rsidR="006C769A" w:rsidRPr="001D4878">
        <w:rPr>
          <w:sz w:val="24"/>
          <w:szCs w:val="24"/>
        </w:rPr>
        <w:t xml:space="preserve">a </w:t>
      </w:r>
      <w:r w:rsidR="003F2C42" w:rsidRPr="001D4878">
        <w:rPr>
          <w:sz w:val="24"/>
          <w:szCs w:val="24"/>
        </w:rPr>
        <w:t>F</w:t>
      </w:r>
      <w:r w:rsidR="006039D3" w:rsidRPr="001D4878">
        <w:rPr>
          <w:sz w:val="24"/>
          <w:szCs w:val="24"/>
        </w:rPr>
        <w:t xml:space="preserve">amily </w:t>
      </w:r>
      <w:r w:rsidR="00225E48" w:rsidRPr="001D4878">
        <w:rPr>
          <w:sz w:val="24"/>
          <w:szCs w:val="24"/>
        </w:rPr>
        <w:t xml:space="preserve">case </w:t>
      </w:r>
      <w:r w:rsidR="006039D3" w:rsidRPr="001D4878">
        <w:rPr>
          <w:sz w:val="24"/>
          <w:szCs w:val="24"/>
        </w:rPr>
        <w:t>to:</w:t>
      </w:r>
      <w:r w:rsidR="00F54EC5" w:rsidRPr="001D4878">
        <w:rPr>
          <w:sz w:val="24"/>
          <w:szCs w:val="24"/>
        </w:rPr>
        <w:t xml:space="preserve"> </w:t>
      </w:r>
    </w:p>
    <w:p w14:paraId="7F4EC9DE" w14:textId="5477CB5F" w:rsidR="002522DB" w:rsidRPr="001D4878" w:rsidRDefault="003361F9" w:rsidP="001D4878">
      <w:pPr>
        <w:pStyle w:val="ListParagraph"/>
        <w:numPr>
          <w:ilvl w:val="0"/>
          <w:numId w:val="22"/>
        </w:numPr>
        <w:spacing w:after="240"/>
        <w:jc w:val="both"/>
        <w:rPr>
          <w:sz w:val="24"/>
          <w:szCs w:val="24"/>
        </w:rPr>
      </w:pPr>
      <w:r w:rsidRPr="001D4878">
        <w:rPr>
          <w:sz w:val="24"/>
          <w:szCs w:val="24"/>
        </w:rPr>
        <w:t>D</w:t>
      </w:r>
      <w:r w:rsidR="008432AF" w:rsidRPr="001D4878">
        <w:rPr>
          <w:sz w:val="24"/>
          <w:szCs w:val="24"/>
        </w:rPr>
        <w:t>iscuss</w:t>
      </w:r>
      <w:r w:rsidR="00F54EC5" w:rsidRPr="001D4878">
        <w:rPr>
          <w:sz w:val="24"/>
          <w:szCs w:val="24"/>
        </w:rPr>
        <w:t xml:space="preserve"> </w:t>
      </w:r>
      <w:r w:rsidR="004A1B5E" w:rsidRPr="001D4878">
        <w:rPr>
          <w:sz w:val="24"/>
          <w:szCs w:val="24"/>
        </w:rPr>
        <w:t>the p</w:t>
      </w:r>
      <w:r w:rsidR="00F54EC5" w:rsidRPr="001D4878">
        <w:rPr>
          <w:sz w:val="24"/>
          <w:szCs w:val="24"/>
        </w:rPr>
        <w:t>ossibility of settlement</w:t>
      </w:r>
      <w:r w:rsidR="004A1B5E" w:rsidRPr="001D4878">
        <w:rPr>
          <w:sz w:val="24"/>
          <w:szCs w:val="24"/>
        </w:rPr>
        <w:t xml:space="preserve"> and </w:t>
      </w:r>
      <w:r w:rsidR="00F54EC5" w:rsidRPr="001D4878">
        <w:rPr>
          <w:sz w:val="24"/>
          <w:szCs w:val="24"/>
        </w:rPr>
        <w:t xml:space="preserve">whether </w:t>
      </w:r>
      <w:r w:rsidR="003F2C42" w:rsidRPr="001D4878">
        <w:rPr>
          <w:sz w:val="24"/>
          <w:szCs w:val="24"/>
        </w:rPr>
        <w:t xml:space="preserve">a form </w:t>
      </w:r>
      <w:r w:rsidR="00F54EC5" w:rsidRPr="001D4878">
        <w:rPr>
          <w:sz w:val="24"/>
          <w:szCs w:val="24"/>
        </w:rPr>
        <w:t xml:space="preserve">of </w:t>
      </w:r>
      <w:r w:rsidR="00F54EC5" w:rsidRPr="001D4878">
        <w:rPr>
          <w:b/>
          <w:sz w:val="24"/>
          <w:szCs w:val="24"/>
        </w:rPr>
        <w:t>Alternative Dispute Resolution</w:t>
      </w:r>
      <w:r w:rsidR="004A1B5E" w:rsidRPr="001D4878">
        <w:rPr>
          <w:b/>
          <w:sz w:val="24"/>
          <w:szCs w:val="24"/>
        </w:rPr>
        <w:t xml:space="preserve"> (ADR</w:t>
      </w:r>
      <w:r w:rsidR="00F54EC5" w:rsidRPr="001D4878">
        <w:rPr>
          <w:sz w:val="24"/>
          <w:szCs w:val="24"/>
        </w:rPr>
        <w:t xml:space="preserve">) </w:t>
      </w:r>
      <w:r w:rsidR="00455A06" w:rsidRPr="001D4878">
        <w:rPr>
          <w:sz w:val="24"/>
          <w:szCs w:val="24"/>
        </w:rPr>
        <w:t xml:space="preserve">described </w:t>
      </w:r>
      <w:r w:rsidR="003F2C42" w:rsidRPr="001D4878">
        <w:rPr>
          <w:sz w:val="24"/>
          <w:szCs w:val="24"/>
        </w:rPr>
        <w:t>below will hel</w:t>
      </w:r>
      <w:r w:rsidR="001D6214" w:rsidRPr="001D4878">
        <w:rPr>
          <w:sz w:val="24"/>
          <w:szCs w:val="24"/>
        </w:rPr>
        <w:t>p</w:t>
      </w:r>
      <w:r w:rsidR="00F54EC5" w:rsidRPr="001D4878">
        <w:rPr>
          <w:sz w:val="24"/>
          <w:szCs w:val="24"/>
        </w:rPr>
        <w:t xml:space="preserve"> </w:t>
      </w:r>
      <w:r w:rsidR="008342CF" w:rsidRPr="001D4878">
        <w:rPr>
          <w:sz w:val="24"/>
          <w:szCs w:val="24"/>
        </w:rPr>
        <w:t>resolve the case,</w:t>
      </w:r>
      <w:r w:rsidR="00F54EC5" w:rsidRPr="001D4878">
        <w:rPr>
          <w:sz w:val="24"/>
          <w:szCs w:val="24"/>
        </w:rPr>
        <w:t xml:space="preserve"> </w:t>
      </w:r>
      <w:r w:rsidR="003F2C42" w:rsidRPr="001D4878">
        <w:rPr>
          <w:b/>
          <w:sz w:val="24"/>
          <w:szCs w:val="24"/>
        </w:rPr>
        <w:t>AND</w:t>
      </w:r>
    </w:p>
    <w:p w14:paraId="27D73683" w14:textId="6DA88EF0" w:rsidR="004A1B5E" w:rsidRPr="001D4878" w:rsidRDefault="003361F9" w:rsidP="001D4878">
      <w:pPr>
        <w:pStyle w:val="ListParagraph"/>
        <w:numPr>
          <w:ilvl w:val="0"/>
          <w:numId w:val="22"/>
        </w:numPr>
        <w:spacing w:after="240"/>
        <w:jc w:val="both"/>
        <w:rPr>
          <w:sz w:val="24"/>
          <w:szCs w:val="24"/>
        </w:rPr>
      </w:pPr>
      <w:r w:rsidRPr="001D4878">
        <w:rPr>
          <w:sz w:val="24"/>
          <w:szCs w:val="24"/>
        </w:rPr>
        <w:t>R</w:t>
      </w:r>
      <w:r w:rsidR="001D6214" w:rsidRPr="001D4878">
        <w:rPr>
          <w:sz w:val="24"/>
          <w:szCs w:val="24"/>
        </w:rPr>
        <w:t>eport to the court</w:t>
      </w:r>
      <w:r w:rsidR="00F54EC5" w:rsidRPr="001D4878">
        <w:rPr>
          <w:sz w:val="24"/>
          <w:szCs w:val="24"/>
        </w:rPr>
        <w:t xml:space="preserve"> </w:t>
      </w:r>
      <w:r w:rsidR="006933C9" w:rsidRPr="001D4878">
        <w:rPr>
          <w:sz w:val="24"/>
          <w:szCs w:val="24"/>
        </w:rPr>
        <w:t xml:space="preserve">if there’s a </w:t>
      </w:r>
      <w:r w:rsidR="00F54EC5" w:rsidRPr="001D4878">
        <w:rPr>
          <w:sz w:val="24"/>
          <w:szCs w:val="24"/>
        </w:rPr>
        <w:t>settlement</w:t>
      </w:r>
      <w:r w:rsidR="008342CF" w:rsidRPr="001D4878">
        <w:rPr>
          <w:sz w:val="24"/>
          <w:szCs w:val="24"/>
        </w:rPr>
        <w:t xml:space="preserve">, </w:t>
      </w:r>
      <w:r w:rsidR="001D6214" w:rsidRPr="001D4878">
        <w:rPr>
          <w:b/>
          <w:sz w:val="24"/>
          <w:szCs w:val="24"/>
        </w:rPr>
        <w:t>AND</w:t>
      </w:r>
    </w:p>
    <w:p w14:paraId="06530341" w14:textId="7280D3D8" w:rsidR="00F54EC5" w:rsidRPr="001D4878" w:rsidRDefault="00D021E7" w:rsidP="001D4878">
      <w:pPr>
        <w:pStyle w:val="ListParagraph"/>
        <w:numPr>
          <w:ilvl w:val="0"/>
          <w:numId w:val="22"/>
        </w:numPr>
        <w:spacing w:after="240"/>
        <w:jc w:val="both"/>
        <w:rPr>
          <w:sz w:val="24"/>
          <w:szCs w:val="24"/>
        </w:rPr>
      </w:pPr>
      <w:r w:rsidRPr="001D4878">
        <w:rPr>
          <w:sz w:val="24"/>
          <w:szCs w:val="24"/>
        </w:rPr>
        <w:t>Inform</w:t>
      </w:r>
      <w:r w:rsidR="001D6214" w:rsidRPr="001D4878">
        <w:rPr>
          <w:sz w:val="24"/>
          <w:szCs w:val="24"/>
        </w:rPr>
        <w:t xml:space="preserve"> the C</w:t>
      </w:r>
      <w:r w:rsidR="00F54EC5" w:rsidRPr="001D4878">
        <w:rPr>
          <w:sz w:val="24"/>
          <w:szCs w:val="24"/>
        </w:rPr>
        <w:t xml:space="preserve">ourt </w:t>
      </w:r>
      <w:r w:rsidR="003F2C42" w:rsidRPr="001D4878">
        <w:rPr>
          <w:sz w:val="24"/>
          <w:szCs w:val="24"/>
        </w:rPr>
        <w:t>which</w:t>
      </w:r>
      <w:r w:rsidR="00F54EC5" w:rsidRPr="001D4878">
        <w:rPr>
          <w:sz w:val="24"/>
          <w:szCs w:val="24"/>
        </w:rPr>
        <w:t xml:space="preserve"> </w:t>
      </w:r>
      <w:r w:rsidR="000A6653" w:rsidRPr="001D4878">
        <w:rPr>
          <w:sz w:val="24"/>
          <w:szCs w:val="24"/>
        </w:rPr>
        <w:t xml:space="preserve">type of </w:t>
      </w:r>
      <w:r w:rsidR="00F54EC5" w:rsidRPr="001D4878">
        <w:rPr>
          <w:sz w:val="24"/>
          <w:szCs w:val="24"/>
        </w:rPr>
        <w:t>ADR process</w:t>
      </w:r>
      <w:r w:rsidR="00CE1982" w:rsidRPr="001D4878">
        <w:rPr>
          <w:sz w:val="24"/>
          <w:szCs w:val="24"/>
        </w:rPr>
        <w:t xml:space="preserve"> </w:t>
      </w:r>
      <w:r w:rsidR="000A6653" w:rsidRPr="001D4878">
        <w:rPr>
          <w:sz w:val="24"/>
          <w:szCs w:val="24"/>
        </w:rPr>
        <w:t xml:space="preserve">was selected, </w:t>
      </w:r>
      <w:r w:rsidR="003F2C42" w:rsidRPr="001D4878">
        <w:rPr>
          <w:sz w:val="24"/>
          <w:szCs w:val="24"/>
        </w:rPr>
        <w:t>with an expected date of completion</w:t>
      </w:r>
      <w:r w:rsidR="00F54EC5" w:rsidRPr="001D4878">
        <w:rPr>
          <w:sz w:val="24"/>
          <w:szCs w:val="24"/>
        </w:rPr>
        <w:t xml:space="preserve">.   </w:t>
      </w:r>
    </w:p>
    <w:p w14:paraId="44814A9B" w14:textId="77777777" w:rsidR="008432AF" w:rsidRPr="001D4878" w:rsidRDefault="009414E0" w:rsidP="001D4878">
      <w:pPr>
        <w:spacing w:after="240"/>
        <w:jc w:val="both"/>
        <w:rPr>
          <w:b/>
          <w:sz w:val="24"/>
          <w:szCs w:val="24"/>
        </w:rPr>
      </w:pPr>
      <w:r w:rsidRPr="001D4878">
        <w:rPr>
          <w:b/>
          <w:sz w:val="24"/>
          <w:szCs w:val="24"/>
        </w:rPr>
        <w:t>AFTER A RESPONSE IS FILED</w:t>
      </w:r>
      <w:r w:rsidR="00F32F8B" w:rsidRPr="001D4878">
        <w:rPr>
          <w:b/>
          <w:sz w:val="24"/>
          <w:szCs w:val="24"/>
        </w:rPr>
        <w:t xml:space="preserve"> . . .</w:t>
      </w:r>
      <w:r w:rsidRPr="001D4878">
        <w:rPr>
          <w:b/>
          <w:sz w:val="24"/>
          <w:szCs w:val="24"/>
        </w:rPr>
        <w:t xml:space="preserve"> </w:t>
      </w:r>
    </w:p>
    <w:p w14:paraId="442E4E48" w14:textId="6B767F14" w:rsidR="008432AF" w:rsidRPr="001D4878" w:rsidRDefault="008432AF" w:rsidP="001D4878">
      <w:pPr>
        <w:pStyle w:val="ListParagraph"/>
        <w:numPr>
          <w:ilvl w:val="0"/>
          <w:numId w:val="24"/>
        </w:numPr>
        <w:spacing w:after="240"/>
        <w:ind w:left="720" w:hanging="720"/>
        <w:jc w:val="both"/>
        <w:rPr>
          <w:b/>
          <w:sz w:val="24"/>
          <w:szCs w:val="24"/>
        </w:rPr>
      </w:pPr>
      <w:r w:rsidRPr="001D4878">
        <w:rPr>
          <w:b/>
          <w:sz w:val="24"/>
          <w:szCs w:val="24"/>
        </w:rPr>
        <w:t>T</w:t>
      </w:r>
      <w:r w:rsidR="00F54EC5" w:rsidRPr="001D4878">
        <w:rPr>
          <w:b/>
          <w:sz w:val="24"/>
          <w:szCs w:val="24"/>
        </w:rPr>
        <w:t>he</w:t>
      </w:r>
      <w:r w:rsidR="00CE1982" w:rsidRPr="001D4878">
        <w:rPr>
          <w:b/>
          <w:sz w:val="24"/>
          <w:szCs w:val="24"/>
        </w:rPr>
        <w:t xml:space="preserve"> </w:t>
      </w:r>
      <w:r w:rsidR="00DD1478" w:rsidRPr="001D4878">
        <w:rPr>
          <w:b/>
          <w:sz w:val="24"/>
          <w:szCs w:val="24"/>
        </w:rPr>
        <w:t xml:space="preserve">Party filing the Response </w:t>
      </w:r>
      <w:r w:rsidR="00F54EC5" w:rsidRPr="001D4878">
        <w:rPr>
          <w:b/>
          <w:sz w:val="24"/>
          <w:szCs w:val="24"/>
        </w:rPr>
        <w:t>must immediately</w:t>
      </w:r>
      <w:r w:rsidR="009414E0" w:rsidRPr="001D4878">
        <w:rPr>
          <w:b/>
          <w:sz w:val="24"/>
          <w:szCs w:val="24"/>
        </w:rPr>
        <w:t xml:space="preserve"> m</w:t>
      </w:r>
      <w:r w:rsidR="00F54EC5" w:rsidRPr="001D4878">
        <w:rPr>
          <w:b/>
          <w:sz w:val="24"/>
          <w:szCs w:val="24"/>
        </w:rPr>
        <w:t xml:space="preserve">ail or deliver </w:t>
      </w:r>
      <w:r w:rsidRPr="001D4878">
        <w:rPr>
          <w:b/>
          <w:sz w:val="24"/>
          <w:szCs w:val="24"/>
        </w:rPr>
        <w:t xml:space="preserve">to the </w:t>
      </w:r>
      <w:r w:rsidR="00DD1478" w:rsidRPr="001D4878">
        <w:rPr>
          <w:b/>
          <w:sz w:val="24"/>
          <w:szCs w:val="24"/>
        </w:rPr>
        <w:t>other Party</w:t>
      </w:r>
      <w:r w:rsidR="00C86DF7" w:rsidRPr="001D4878">
        <w:rPr>
          <w:b/>
          <w:sz w:val="24"/>
          <w:szCs w:val="24"/>
        </w:rPr>
        <w:t xml:space="preserve"> </w:t>
      </w:r>
      <w:r w:rsidR="00C86DF7" w:rsidRPr="001D4878">
        <w:rPr>
          <w:sz w:val="24"/>
          <w:szCs w:val="24"/>
        </w:rPr>
        <w:t>(</w:t>
      </w:r>
      <w:r w:rsidR="003E5307" w:rsidRPr="001D4878">
        <w:rPr>
          <w:sz w:val="24"/>
          <w:szCs w:val="24"/>
        </w:rPr>
        <w:t>If either party is represented by an attorney, all communications should be sent directly to the attorney</w:t>
      </w:r>
      <w:r w:rsidR="00C86DF7" w:rsidRPr="001D4878">
        <w:rPr>
          <w:sz w:val="24"/>
          <w:szCs w:val="24"/>
        </w:rPr>
        <w:t>)</w:t>
      </w:r>
      <w:r w:rsidR="00C86DF7" w:rsidRPr="001D4878">
        <w:rPr>
          <w:b/>
          <w:sz w:val="24"/>
          <w:szCs w:val="24"/>
        </w:rPr>
        <w:t xml:space="preserve"> </w:t>
      </w:r>
      <w:r w:rsidR="00F54EC5" w:rsidRPr="001D4878">
        <w:rPr>
          <w:b/>
          <w:sz w:val="24"/>
          <w:szCs w:val="24"/>
        </w:rPr>
        <w:t xml:space="preserve">a </w:t>
      </w:r>
      <w:r w:rsidR="00F54EC5" w:rsidRPr="001D4878">
        <w:rPr>
          <w:b/>
          <w:sz w:val="24"/>
          <w:szCs w:val="24"/>
          <w:u w:val="single"/>
        </w:rPr>
        <w:t>blank</w:t>
      </w:r>
      <w:r w:rsidR="00F54EC5" w:rsidRPr="001D4878">
        <w:rPr>
          <w:b/>
          <w:sz w:val="24"/>
          <w:szCs w:val="24"/>
        </w:rPr>
        <w:t xml:space="preserve"> copy of the</w:t>
      </w:r>
      <w:r w:rsidR="001D4878" w:rsidRPr="001D4878">
        <w:rPr>
          <w:b/>
          <w:sz w:val="24"/>
          <w:szCs w:val="24"/>
        </w:rPr>
        <w:t xml:space="preserve"> </w:t>
      </w:r>
      <w:r w:rsidR="00F54EC5" w:rsidRPr="001D4878">
        <w:rPr>
          <w:b/>
          <w:sz w:val="24"/>
          <w:szCs w:val="24"/>
        </w:rPr>
        <w:t>ADR statement</w:t>
      </w:r>
      <w:r w:rsidR="00EC1717" w:rsidRPr="001D4878">
        <w:rPr>
          <w:b/>
          <w:sz w:val="24"/>
          <w:szCs w:val="24"/>
        </w:rPr>
        <w:t xml:space="preserve"> and </w:t>
      </w:r>
      <w:r w:rsidR="00F54EC5" w:rsidRPr="001D4878">
        <w:rPr>
          <w:b/>
          <w:sz w:val="24"/>
          <w:szCs w:val="24"/>
        </w:rPr>
        <w:t>these instructions</w:t>
      </w:r>
      <w:r w:rsidRPr="001D4878">
        <w:rPr>
          <w:b/>
          <w:sz w:val="24"/>
          <w:szCs w:val="24"/>
        </w:rPr>
        <w:t xml:space="preserve">, </w:t>
      </w:r>
      <w:r w:rsidR="006C769A" w:rsidRPr="001D4878">
        <w:rPr>
          <w:b/>
          <w:sz w:val="24"/>
          <w:szCs w:val="24"/>
        </w:rPr>
        <w:t>AND</w:t>
      </w:r>
    </w:p>
    <w:p w14:paraId="3F7DEB89" w14:textId="77777777" w:rsidR="008432AF" w:rsidRPr="001D4878" w:rsidRDefault="008432AF" w:rsidP="001D4878">
      <w:pPr>
        <w:pStyle w:val="ListParagraph"/>
        <w:spacing w:after="240"/>
        <w:ind w:left="1080"/>
        <w:jc w:val="both"/>
        <w:rPr>
          <w:b/>
          <w:sz w:val="24"/>
          <w:szCs w:val="24"/>
        </w:rPr>
      </w:pPr>
    </w:p>
    <w:p w14:paraId="5CC1B644" w14:textId="17063B05" w:rsidR="003F2C42" w:rsidRPr="001D4878" w:rsidRDefault="000A6653" w:rsidP="001D4878">
      <w:pPr>
        <w:pStyle w:val="ListParagraph"/>
        <w:numPr>
          <w:ilvl w:val="0"/>
          <w:numId w:val="24"/>
        </w:numPr>
        <w:spacing w:after="240"/>
        <w:ind w:left="720" w:hanging="720"/>
        <w:jc w:val="both"/>
        <w:rPr>
          <w:sz w:val="24"/>
          <w:szCs w:val="24"/>
        </w:rPr>
      </w:pPr>
      <w:bookmarkStart w:id="1" w:name="_Hlk498949465"/>
      <w:r w:rsidRPr="001D4878">
        <w:rPr>
          <w:color w:val="212121"/>
          <w:sz w:val="24"/>
          <w:szCs w:val="24"/>
        </w:rPr>
        <w:t xml:space="preserve">No later than ninety (90) days following the </w:t>
      </w:r>
      <w:r w:rsidR="00C06A39" w:rsidRPr="001D4878">
        <w:rPr>
          <w:color w:val="212121"/>
          <w:sz w:val="24"/>
          <w:szCs w:val="24"/>
        </w:rPr>
        <w:t>filing of the response</w:t>
      </w:r>
      <w:r w:rsidRPr="001D4878">
        <w:rPr>
          <w:color w:val="212121"/>
          <w:sz w:val="24"/>
          <w:szCs w:val="24"/>
        </w:rPr>
        <w:t xml:space="preserve">, the parties MUST meet </w:t>
      </w:r>
      <w:r w:rsidR="00447BDA" w:rsidRPr="001D4878">
        <w:rPr>
          <w:sz w:val="24"/>
          <w:szCs w:val="24"/>
        </w:rPr>
        <w:t>in</w:t>
      </w:r>
      <w:r w:rsidR="00C06A39" w:rsidRPr="001D4878">
        <w:rPr>
          <w:sz w:val="24"/>
          <w:szCs w:val="24"/>
        </w:rPr>
        <w:t xml:space="preserve"> </w:t>
      </w:r>
      <w:r w:rsidR="00447BDA" w:rsidRPr="001D4878">
        <w:rPr>
          <w:sz w:val="24"/>
          <w:szCs w:val="24"/>
        </w:rPr>
        <w:t>person or confer by phone</w:t>
      </w:r>
      <w:r w:rsidRPr="001D4878">
        <w:rPr>
          <w:sz w:val="24"/>
          <w:szCs w:val="24"/>
        </w:rPr>
        <w:t xml:space="preserve"> to discuss the type of ADR process appropriate for their case</w:t>
      </w:r>
      <w:r w:rsidR="006933C9" w:rsidRPr="001D4878">
        <w:rPr>
          <w:sz w:val="24"/>
          <w:szCs w:val="24"/>
        </w:rPr>
        <w:t xml:space="preserve"> </w:t>
      </w:r>
      <w:r w:rsidR="006933C9" w:rsidRPr="001D4878">
        <w:rPr>
          <w:b/>
          <w:sz w:val="24"/>
          <w:szCs w:val="24"/>
        </w:rPr>
        <w:t>EXCEPT</w:t>
      </w:r>
      <w:r w:rsidR="006933C9" w:rsidRPr="001D4878">
        <w:rPr>
          <w:sz w:val="24"/>
          <w:szCs w:val="24"/>
        </w:rPr>
        <w:t xml:space="preserve"> </w:t>
      </w:r>
      <w:r w:rsidR="003F2C42" w:rsidRPr="001D4878">
        <w:rPr>
          <w:sz w:val="24"/>
          <w:szCs w:val="24"/>
        </w:rPr>
        <w:t>if a</w:t>
      </w:r>
      <w:r w:rsidR="00C06A39" w:rsidRPr="001D4878">
        <w:rPr>
          <w:sz w:val="24"/>
          <w:szCs w:val="24"/>
        </w:rPr>
        <w:t xml:space="preserve"> </w:t>
      </w:r>
      <w:r w:rsidR="003F2C42" w:rsidRPr="001D4878">
        <w:rPr>
          <w:sz w:val="24"/>
          <w:szCs w:val="24"/>
        </w:rPr>
        <w:t xml:space="preserve">protective order is in place </w:t>
      </w:r>
      <w:r w:rsidR="006933C9" w:rsidRPr="001D4878">
        <w:rPr>
          <w:sz w:val="24"/>
          <w:szCs w:val="24"/>
        </w:rPr>
        <w:t>and/</w:t>
      </w:r>
      <w:r w:rsidR="003F2C42" w:rsidRPr="001D4878">
        <w:rPr>
          <w:sz w:val="24"/>
          <w:szCs w:val="24"/>
        </w:rPr>
        <w:t>or there are allegations of domestic violence</w:t>
      </w:r>
      <w:r w:rsidR="006933C9" w:rsidRPr="001D4878">
        <w:rPr>
          <w:sz w:val="24"/>
          <w:szCs w:val="24"/>
        </w:rPr>
        <w:t>:</w:t>
      </w:r>
      <w:r w:rsidR="00447BDA" w:rsidRPr="001D4878">
        <w:rPr>
          <w:sz w:val="24"/>
          <w:szCs w:val="24"/>
        </w:rPr>
        <w:t xml:space="preserve"> </w:t>
      </w:r>
    </w:p>
    <w:bookmarkEnd w:id="1"/>
    <w:p w14:paraId="0E7A4432" w14:textId="77777777" w:rsidR="0014293C" w:rsidRPr="001D4878" w:rsidRDefault="0014293C" w:rsidP="001D4878">
      <w:pPr>
        <w:pStyle w:val="ListParagraph"/>
        <w:numPr>
          <w:ilvl w:val="0"/>
          <w:numId w:val="21"/>
        </w:numPr>
        <w:spacing w:after="240"/>
        <w:jc w:val="both"/>
        <w:rPr>
          <w:sz w:val="24"/>
          <w:szCs w:val="24"/>
        </w:rPr>
      </w:pPr>
      <w:r w:rsidRPr="001D4878">
        <w:rPr>
          <w:b/>
          <w:sz w:val="24"/>
          <w:szCs w:val="24"/>
        </w:rPr>
        <w:t>DO NOT</w:t>
      </w:r>
      <w:r w:rsidRPr="001D4878">
        <w:rPr>
          <w:sz w:val="24"/>
          <w:szCs w:val="24"/>
        </w:rPr>
        <w:t xml:space="preserve"> meet in person in cases where allegations of domestic violence have been made.</w:t>
      </w:r>
    </w:p>
    <w:p w14:paraId="0396DE73" w14:textId="77777777" w:rsidR="0014293C" w:rsidRPr="001D4878" w:rsidRDefault="0014293C" w:rsidP="001D4878">
      <w:pPr>
        <w:pStyle w:val="ListParagraph"/>
        <w:numPr>
          <w:ilvl w:val="0"/>
          <w:numId w:val="21"/>
        </w:numPr>
        <w:spacing w:after="240"/>
        <w:jc w:val="both"/>
        <w:rPr>
          <w:sz w:val="24"/>
          <w:szCs w:val="24"/>
        </w:rPr>
      </w:pPr>
      <w:r w:rsidRPr="001D4878">
        <w:rPr>
          <w:sz w:val="24"/>
          <w:szCs w:val="24"/>
        </w:rPr>
        <w:t xml:space="preserve">If you are under a </w:t>
      </w:r>
      <w:r w:rsidRPr="001D4878">
        <w:rPr>
          <w:b/>
          <w:sz w:val="24"/>
          <w:szCs w:val="24"/>
        </w:rPr>
        <w:t>protective order,</w:t>
      </w:r>
      <w:r w:rsidRPr="001D4878">
        <w:rPr>
          <w:sz w:val="24"/>
          <w:szCs w:val="24"/>
        </w:rPr>
        <w:t xml:space="preserve"> follow the court orders for communicating with the other side.</w:t>
      </w:r>
    </w:p>
    <w:p w14:paraId="4DE0A2AA" w14:textId="5B55922A" w:rsidR="0014293C" w:rsidRPr="001D4878" w:rsidRDefault="0014293C" w:rsidP="001D4878">
      <w:pPr>
        <w:pStyle w:val="ListParagraph"/>
        <w:numPr>
          <w:ilvl w:val="0"/>
          <w:numId w:val="21"/>
        </w:numPr>
        <w:spacing w:after="240"/>
        <w:jc w:val="both"/>
        <w:rPr>
          <w:sz w:val="24"/>
          <w:szCs w:val="24"/>
        </w:rPr>
      </w:pPr>
      <w:r w:rsidRPr="001D4878">
        <w:rPr>
          <w:sz w:val="24"/>
          <w:szCs w:val="24"/>
        </w:rPr>
        <w:t>Choose an ADR provider who follows appropriate policies and procedures regarding domestic violence</w:t>
      </w:r>
      <w:r w:rsidR="001D4878" w:rsidRPr="001D4878">
        <w:rPr>
          <w:sz w:val="24"/>
          <w:szCs w:val="24"/>
        </w:rPr>
        <w:t xml:space="preserve">.  </w:t>
      </w:r>
      <w:r w:rsidRPr="001D4878">
        <w:rPr>
          <w:sz w:val="24"/>
          <w:szCs w:val="24"/>
        </w:rPr>
        <w:t>In cases where allegations of domestic violence have been made, the parties are encouraged to communicate via phone (</w:t>
      </w:r>
      <w:r w:rsidR="00CD207E" w:rsidRPr="001D4878">
        <w:rPr>
          <w:sz w:val="24"/>
          <w:szCs w:val="24"/>
        </w:rPr>
        <w:t>except</w:t>
      </w:r>
      <w:r w:rsidRPr="001D4878">
        <w:rPr>
          <w:sz w:val="24"/>
          <w:szCs w:val="24"/>
        </w:rPr>
        <w:t xml:space="preserve"> where prohibited by an Order of Protection) and choose ADR providers who have appropriate policies and procedures in place to handle cases involving domestic violence.</w:t>
      </w:r>
    </w:p>
    <w:p w14:paraId="3DCD3923" w14:textId="77777777" w:rsidR="003F2C42" w:rsidRPr="001D4878" w:rsidRDefault="003F2C42" w:rsidP="001D4878">
      <w:pPr>
        <w:pStyle w:val="ListParagraph"/>
        <w:spacing w:after="240"/>
        <w:ind w:left="360"/>
        <w:jc w:val="both"/>
        <w:rPr>
          <w:sz w:val="24"/>
          <w:szCs w:val="24"/>
        </w:rPr>
      </w:pPr>
    </w:p>
    <w:p w14:paraId="0515C457" w14:textId="175865F2" w:rsidR="00225E48" w:rsidRPr="001D4878" w:rsidRDefault="00F54EC5" w:rsidP="001D4878">
      <w:pPr>
        <w:pStyle w:val="ListParagraph"/>
        <w:spacing w:after="240"/>
        <w:jc w:val="both"/>
        <w:rPr>
          <w:sz w:val="24"/>
          <w:szCs w:val="24"/>
        </w:rPr>
      </w:pPr>
      <w:r w:rsidRPr="001D4878">
        <w:rPr>
          <w:sz w:val="24"/>
          <w:szCs w:val="24"/>
        </w:rPr>
        <w:t xml:space="preserve">If you </w:t>
      </w:r>
      <w:r w:rsidR="00B72198" w:rsidRPr="001D4878">
        <w:rPr>
          <w:sz w:val="24"/>
          <w:szCs w:val="24"/>
        </w:rPr>
        <w:t xml:space="preserve">do not </w:t>
      </w:r>
      <w:r w:rsidRPr="001D4878">
        <w:rPr>
          <w:sz w:val="24"/>
          <w:szCs w:val="24"/>
        </w:rPr>
        <w:t>discuss these matters with the other party as required, be prepared t</w:t>
      </w:r>
      <w:r w:rsidR="00DF60FE" w:rsidRPr="001D4878">
        <w:rPr>
          <w:sz w:val="24"/>
          <w:szCs w:val="24"/>
        </w:rPr>
        <w:t>o explain to the court the reason</w:t>
      </w:r>
      <w:r w:rsidR="009D7E03" w:rsidRPr="001D4878">
        <w:rPr>
          <w:sz w:val="24"/>
          <w:szCs w:val="24"/>
        </w:rPr>
        <w:t>(</w:t>
      </w:r>
      <w:r w:rsidR="00DF60FE" w:rsidRPr="001D4878">
        <w:rPr>
          <w:sz w:val="24"/>
          <w:szCs w:val="24"/>
        </w:rPr>
        <w:t>s</w:t>
      </w:r>
      <w:r w:rsidR="009D7E03" w:rsidRPr="001D4878">
        <w:rPr>
          <w:sz w:val="24"/>
          <w:szCs w:val="24"/>
        </w:rPr>
        <w:t>)</w:t>
      </w:r>
      <w:r w:rsidR="00DF60FE" w:rsidRPr="001D4878">
        <w:rPr>
          <w:sz w:val="24"/>
          <w:szCs w:val="24"/>
        </w:rPr>
        <w:t xml:space="preserve"> </w:t>
      </w:r>
      <w:r w:rsidR="003E5307" w:rsidRPr="001D4878">
        <w:rPr>
          <w:sz w:val="24"/>
          <w:szCs w:val="24"/>
        </w:rPr>
        <w:t>(inconvenience is not an acceptable reason)</w:t>
      </w:r>
      <w:r w:rsidR="00DF60FE" w:rsidRPr="001D4878">
        <w:rPr>
          <w:sz w:val="24"/>
          <w:szCs w:val="24"/>
        </w:rPr>
        <w:t>.</w:t>
      </w:r>
    </w:p>
    <w:p w14:paraId="354BB0C8" w14:textId="77777777" w:rsidR="001D4878" w:rsidRPr="001D4878" w:rsidRDefault="001D4878" w:rsidP="001D4878">
      <w:pPr>
        <w:pStyle w:val="ListParagraph"/>
        <w:spacing w:after="240"/>
        <w:jc w:val="both"/>
        <w:rPr>
          <w:sz w:val="24"/>
          <w:szCs w:val="24"/>
        </w:rPr>
      </w:pPr>
    </w:p>
    <w:p w14:paraId="13D1E6D1" w14:textId="025CCABC" w:rsidR="0095473C" w:rsidRPr="001D4878" w:rsidRDefault="00ED7E51" w:rsidP="001D4878">
      <w:pPr>
        <w:pStyle w:val="ListParagraph"/>
        <w:numPr>
          <w:ilvl w:val="0"/>
          <w:numId w:val="24"/>
        </w:numPr>
        <w:spacing w:after="240"/>
        <w:ind w:left="720" w:hanging="720"/>
        <w:jc w:val="both"/>
        <w:rPr>
          <w:sz w:val="24"/>
          <w:szCs w:val="24"/>
        </w:rPr>
      </w:pPr>
      <w:r w:rsidRPr="001D4878">
        <w:rPr>
          <w:b/>
          <w:sz w:val="24"/>
          <w:szCs w:val="24"/>
        </w:rPr>
        <w:t>Within 30 days AFTER you meet</w:t>
      </w:r>
      <w:r w:rsidR="00E964F1" w:rsidRPr="001D4878">
        <w:rPr>
          <w:b/>
          <w:sz w:val="24"/>
          <w:szCs w:val="24"/>
        </w:rPr>
        <w:t>,</w:t>
      </w:r>
      <w:r w:rsidR="00C06A39" w:rsidRPr="001D4878">
        <w:rPr>
          <w:b/>
          <w:sz w:val="24"/>
          <w:szCs w:val="24"/>
        </w:rPr>
        <w:t xml:space="preserve"> </w:t>
      </w:r>
      <w:r w:rsidRPr="001D4878">
        <w:rPr>
          <w:sz w:val="24"/>
          <w:szCs w:val="24"/>
        </w:rPr>
        <w:t xml:space="preserve">you </w:t>
      </w:r>
      <w:r w:rsidR="0095473C" w:rsidRPr="001D4878">
        <w:rPr>
          <w:b/>
          <w:sz w:val="24"/>
          <w:szCs w:val="24"/>
        </w:rPr>
        <w:t>MUST</w:t>
      </w:r>
      <w:r w:rsidR="0095473C" w:rsidRPr="001D4878">
        <w:rPr>
          <w:sz w:val="24"/>
          <w:szCs w:val="24"/>
        </w:rPr>
        <w:t xml:space="preserve"> submit one of the following to the Judicial Officer assigned to your case: </w:t>
      </w:r>
    </w:p>
    <w:p w14:paraId="116407E1" w14:textId="77777777" w:rsidR="002522DB" w:rsidRPr="001D4878" w:rsidRDefault="002522DB" w:rsidP="001D4878">
      <w:pPr>
        <w:pStyle w:val="ListParagraph"/>
        <w:spacing w:after="240"/>
        <w:ind w:left="360"/>
        <w:jc w:val="both"/>
        <w:rPr>
          <w:sz w:val="24"/>
          <w:szCs w:val="24"/>
        </w:rPr>
      </w:pPr>
    </w:p>
    <w:p w14:paraId="7690A66E" w14:textId="6A6D13FD" w:rsidR="0095473C" w:rsidRPr="001D4878" w:rsidRDefault="0095473C" w:rsidP="001D4878">
      <w:pPr>
        <w:pStyle w:val="ListParagraph"/>
        <w:numPr>
          <w:ilvl w:val="0"/>
          <w:numId w:val="36"/>
        </w:numPr>
        <w:spacing w:after="240"/>
        <w:ind w:left="1080"/>
        <w:jc w:val="both"/>
        <w:rPr>
          <w:sz w:val="24"/>
          <w:szCs w:val="24"/>
        </w:rPr>
      </w:pPr>
      <w:r w:rsidRPr="001D4878">
        <w:rPr>
          <w:sz w:val="24"/>
          <w:szCs w:val="24"/>
        </w:rPr>
        <w:t>Joint ADR Statement</w:t>
      </w:r>
    </w:p>
    <w:p w14:paraId="264DC73E" w14:textId="77777777" w:rsidR="0095473C" w:rsidRPr="001D4878" w:rsidRDefault="0095473C" w:rsidP="001D4878">
      <w:pPr>
        <w:pStyle w:val="ListParagraph"/>
        <w:spacing w:after="240"/>
        <w:jc w:val="both"/>
        <w:rPr>
          <w:b/>
          <w:sz w:val="24"/>
          <w:szCs w:val="24"/>
        </w:rPr>
      </w:pPr>
      <w:r w:rsidRPr="001D4878">
        <w:rPr>
          <w:b/>
          <w:sz w:val="24"/>
          <w:szCs w:val="24"/>
        </w:rPr>
        <w:t>OR</w:t>
      </w:r>
    </w:p>
    <w:p w14:paraId="10E163FA" w14:textId="0566F623" w:rsidR="0095473C" w:rsidRPr="001D4878" w:rsidRDefault="0095473C" w:rsidP="001D4878">
      <w:pPr>
        <w:pStyle w:val="ListParagraph"/>
        <w:numPr>
          <w:ilvl w:val="0"/>
          <w:numId w:val="36"/>
        </w:numPr>
        <w:spacing w:after="240"/>
        <w:ind w:left="1080"/>
        <w:jc w:val="both"/>
        <w:rPr>
          <w:sz w:val="24"/>
          <w:szCs w:val="24"/>
        </w:rPr>
      </w:pPr>
      <w:r w:rsidRPr="001D4878">
        <w:rPr>
          <w:sz w:val="24"/>
          <w:szCs w:val="24"/>
        </w:rPr>
        <w:t xml:space="preserve">Separate ADR Statement if you </w:t>
      </w:r>
      <w:r w:rsidR="005A1DC4" w:rsidRPr="001D4878">
        <w:rPr>
          <w:sz w:val="24"/>
          <w:szCs w:val="24"/>
        </w:rPr>
        <w:t>have not discussed these matters as required or cannot agree to use one form</w:t>
      </w:r>
    </w:p>
    <w:p w14:paraId="7ECEC488" w14:textId="77777777" w:rsidR="00D67F75" w:rsidRPr="001D4878" w:rsidRDefault="008C0E53" w:rsidP="001D4878">
      <w:pPr>
        <w:spacing w:after="240"/>
        <w:ind w:left="720"/>
        <w:jc w:val="both"/>
        <w:rPr>
          <w:sz w:val="24"/>
          <w:szCs w:val="24"/>
        </w:rPr>
      </w:pPr>
      <w:r w:rsidRPr="001D4878">
        <w:rPr>
          <w:sz w:val="24"/>
          <w:szCs w:val="24"/>
        </w:rPr>
        <w:t>Keep a copy of the completed form for your records.</w:t>
      </w:r>
    </w:p>
    <w:p w14:paraId="5F5440CB" w14:textId="107A813F" w:rsidR="00F54EC5" w:rsidRPr="001D4878" w:rsidRDefault="008C0E53" w:rsidP="001D4878">
      <w:pPr>
        <w:pStyle w:val="Header"/>
        <w:tabs>
          <w:tab w:val="clear" w:pos="4320"/>
          <w:tab w:val="clear" w:pos="8640"/>
        </w:tabs>
        <w:spacing w:after="240"/>
        <w:ind w:left="720" w:hanging="720"/>
        <w:jc w:val="both"/>
        <w:rPr>
          <w:sz w:val="24"/>
          <w:szCs w:val="24"/>
        </w:rPr>
      </w:pPr>
      <w:r w:rsidRPr="001D4878">
        <w:rPr>
          <w:b/>
          <w:sz w:val="24"/>
          <w:szCs w:val="24"/>
        </w:rPr>
        <w:t>(4)</w:t>
      </w:r>
      <w:r w:rsidR="00F54EC5" w:rsidRPr="001D4878">
        <w:rPr>
          <w:sz w:val="24"/>
          <w:szCs w:val="24"/>
        </w:rPr>
        <w:tab/>
      </w:r>
      <w:r w:rsidR="00402EB2" w:rsidRPr="001D4878">
        <w:rPr>
          <w:sz w:val="24"/>
          <w:szCs w:val="24"/>
        </w:rPr>
        <w:t xml:space="preserve">Submit </w:t>
      </w:r>
      <w:r w:rsidR="005A1DC4" w:rsidRPr="001D4878">
        <w:rPr>
          <w:sz w:val="24"/>
          <w:szCs w:val="24"/>
        </w:rPr>
        <w:t xml:space="preserve">the Joint or Separate ADR Statement to the </w:t>
      </w:r>
      <w:r w:rsidRPr="001D4878">
        <w:rPr>
          <w:sz w:val="24"/>
          <w:szCs w:val="24"/>
        </w:rPr>
        <w:t xml:space="preserve">Judicial Officer </w:t>
      </w:r>
      <w:r w:rsidR="005A1DC4" w:rsidRPr="001D4878">
        <w:rPr>
          <w:sz w:val="24"/>
          <w:szCs w:val="24"/>
        </w:rPr>
        <w:t>by</w:t>
      </w:r>
      <w:r w:rsidRPr="001D4878">
        <w:rPr>
          <w:sz w:val="24"/>
          <w:szCs w:val="24"/>
        </w:rPr>
        <w:t xml:space="preserve"> </w:t>
      </w:r>
      <w:r w:rsidR="00402EB2" w:rsidRPr="001D4878">
        <w:rPr>
          <w:sz w:val="24"/>
          <w:szCs w:val="24"/>
        </w:rPr>
        <w:t>delivering the</w:t>
      </w:r>
      <w:r w:rsidR="006E2F28" w:rsidRPr="001D4878">
        <w:rPr>
          <w:sz w:val="24"/>
          <w:szCs w:val="24"/>
        </w:rPr>
        <w:t xml:space="preserve"> </w:t>
      </w:r>
      <w:r w:rsidR="00402EB2" w:rsidRPr="001D4878">
        <w:rPr>
          <w:sz w:val="24"/>
          <w:szCs w:val="24"/>
        </w:rPr>
        <w:t xml:space="preserve">original </w:t>
      </w:r>
      <w:r w:rsidR="006933C9" w:rsidRPr="001D4878">
        <w:rPr>
          <w:sz w:val="24"/>
          <w:szCs w:val="24"/>
        </w:rPr>
        <w:t xml:space="preserve">to </w:t>
      </w:r>
      <w:r w:rsidR="00C06A39" w:rsidRPr="001D4878">
        <w:rPr>
          <w:sz w:val="24"/>
          <w:szCs w:val="24"/>
        </w:rPr>
        <w:t>Court</w:t>
      </w:r>
      <w:r w:rsidR="00604990" w:rsidRPr="001D4878">
        <w:rPr>
          <w:sz w:val="24"/>
          <w:szCs w:val="24"/>
        </w:rPr>
        <w:t xml:space="preserve"> </w:t>
      </w:r>
      <w:r w:rsidR="00562409" w:rsidRPr="001D4878">
        <w:rPr>
          <w:sz w:val="24"/>
          <w:szCs w:val="24"/>
        </w:rPr>
        <w:t>Administration</w:t>
      </w:r>
      <w:r w:rsidR="006933C9" w:rsidRPr="001D4878">
        <w:rPr>
          <w:sz w:val="24"/>
          <w:szCs w:val="24"/>
        </w:rPr>
        <w:t xml:space="preserve">.  </w:t>
      </w:r>
      <w:r w:rsidR="00C86DF7" w:rsidRPr="001D4878">
        <w:rPr>
          <w:sz w:val="24"/>
          <w:szCs w:val="24"/>
        </w:rPr>
        <w:t>If you are submitting a Separate ADR Statement to the Court, you must also</w:t>
      </w:r>
      <w:r w:rsidR="00C06A39" w:rsidRPr="001D4878">
        <w:rPr>
          <w:sz w:val="24"/>
          <w:szCs w:val="24"/>
        </w:rPr>
        <w:t xml:space="preserve"> </w:t>
      </w:r>
      <w:r w:rsidR="00C86DF7" w:rsidRPr="001D4878">
        <w:rPr>
          <w:sz w:val="24"/>
          <w:szCs w:val="24"/>
        </w:rPr>
        <w:t>provide a copy to the other party via mail or hand-delivery.</w:t>
      </w:r>
      <w:r w:rsidR="00F54EC5" w:rsidRPr="001D4878">
        <w:rPr>
          <w:sz w:val="24"/>
          <w:szCs w:val="24"/>
        </w:rPr>
        <w:tab/>
      </w:r>
      <w:r w:rsidR="00F54EC5" w:rsidRPr="001D4878">
        <w:rPr>
          <w:sz w:val="24"/>
          <w:szCs w:val="24"/>
        </w:rPr>
        <w:tab/>
      </w:r>
      <w:r w:rsidR="00F54EC5" w:rsidRPr="001D4878">
        <w:rPr>
          <w:sz w:val="24"/>
          <w:szCs w:val="24"/>
        </w:rPr>
        <w:tab/>
      </w:r>
      <w:r w:rsidR="00F54EC5" w:rsidRPr="001D4878">
        <w:rPr>
          <w:sz w:val="24"/>
          <w:szCs w:val="24"/>
        </w:rPr>
        <w:tab/>
      </w:r>
      <w:r w:rsidR="00F54EC5" w:rsidRPr="001D4878">
        <w:rPr>
          <w:sz w:val="24"/>
          <w:szCs w:val="24"/>
        </w:rPr>
        <w:tab/>
      </w:r>
      <w:r w:rsidR="00F54EC5" w:rsidRPr="001D4878">
        <w:rPr>
          <w:sz w:val="24"/>
          <w:szCs w:val="24"/>
        </w:rPr>
        <w:tab/>
      </w:r>
    </w:p>
    <w:p w14:paraId="15D101C0" w14:textId="77777777" w:rsidR="001D4878" w:rsidRPr="001D4878" w:rsidRDefault="001D4878">
      <w:pPr>
        <w:rPr>
          <w:b/>
          <w:caps/>
          <w:sz w:val="24"/>
          <w:szCs w:val="24"/>
        </w:rPr>
      </w:pPr>
      <w:r w:rsidRPr="001D4878">
        <w:rPr>
          <w:sz w:val="24"/>
          <w:szCs w:val="24"/>
        </w:rPr>
        <w:br w:type="page"/>
      </w:r>
    </w:p>
    <w:p w14:paraId="097BAC66" w14:textId="3C5EA447" w:rsidR="00F54EC5" w:rsidRPr="001D4878" w:rsidRDefault="00F54EC5" w:rsidP="001D4878">
      <w:pPr>
        <w:pStyle w:val="Heading1"/>
        <w:spacing w:after="240"/>
        <w:jc w:val="center"/>
        <w:rPr>
          <w:rFonts w:ascii="Times New Roman" w:hAnsi="Times New Roman" w:cs="Times New Roman"/>
          <w:sz w:val="24"/>
          <w:szCs w:val="24"/>
        </w:rPr>
      </w:pPr>
      <w:r w:rsidRPr="001D4878">
        <w:rPr>
          <w:rFonts w:ascii="Times New Roman" w:hAnsi="Times New Roman" w:cs="Times New Roman"/>
          <w:sz w:val="24"/>
          <w:szCs w:val="24"/>
        </w:rPr>
        <w:lastRenderedPageBreak/>
        <w:t>Information about ADR (Alternative Dispute Resolution) Processes</w:t>
      </w:r>
    </w:p>
    <w:p w14:paraId="30F4BDA1" w14:textId="34B2F362" w:rsidR="00F54EC5" w:rsidRPr="001D4878" w:rsidRDefault="00F54EC5" w:rsidP="001D4878">
      <w:pPr>
        <w:spacing w:after="240"/>
        <w:jc w:val="both"/>
        <w:rPr>
          <w:sz w:val="24"/>
          <w:szCs w:val="24"/>
        </w:rPr>
      </w:pPr>
      <w:r w:rsidRPr="001D4878">
        <w:rPr>
          <w:b/>
          <w:sz w:val="24"/>
          <w:szCs w:val="24"/>
        </w:rPr>
        <w:t>ADR</w:t>
      </w:r>
      <w:r w:rsidRPr="001D4878">
        <w:rPr>
          <w:sz w:val="24"/>
          <w:szCs w:val="24"/>
        </w:rPr>
        <w:t xml:space="preserve"> is a peaceful alternative to the courtroom process that helps parties in court disputes reach settlement without having the judge decide all issues.  Court</w:t>
      </w:r>
      <w:r w:rsidR="00C06A39" w:rsidRPr="001D4878">
        <w:rPr>
          <w:sz w:val="24"/>
          <w:szCs w:val="24"/>
        </w:rPr>
        <w:t>-</w:t>
      </w:r>
      <w:r w:rsidRPr="001D4878">
        <w:rPr>
          <w:sz w:val="24"/>
          <w:szCs w:val="24"/>
        </w:rPr>
        <w:t>sponsored ADR programs are currently available at no extra cost</w:t>
      </w:r>
      <w:r w:rsidR="00680937" w:rsidRPr="001D4878">
        <w:rPr>
          <w:sz w:val="24"/>
          <w:szCs w:val="24"/>
        </w:rPr>
        <w:t xml:space="preserve"> for </w:t>
      </w:r>
      <w:r w:rsidR="004C2831" w:rsidRPr="001D4878">
        <w:rPr>
          <w:sz w:val="24"/>
          <w:szCs w:val="24"/>
        </w:rPr>
        <w:t>pre-</w:t>
      </w:r>
      <w:r w:rsidR="003361F9" w:rsidRPr="001D4878">
        <w:rPr>
          <w:sz w:val="24"/>
          <w:szCs w:val="24"/>
        </w:rPr>
        <w:t>decree M</w:t>
      </w:r>
      <w:r w:rsidR="000C3443" w:rsidRPr="001D4878">
        <w:rPr>
          <w:sz w:val="24"/>
          <w:szCs w:val="24"/>
        </w:rPr>
        <w:t xml:space="preserve">ediation, </w:t>
      </w:r>
      <w:r w:rsidR="003361F9" w:rsidRPr="001D4878">
        <w:rPr>
          <w:sz w:val="24"/>
          <w:szCs w:val="24"/>
        </w:rPr>
        <w:t>O</w:t>
      </w:r>
      <w:r w:rsidR="000C3443" w:rsidRPr="001D4878">
        <w:rPr>
          <w:sz w:val="24"/>
          <w:szCs w:val="24"/>
        </w:rPr>
        <w:t xml:space="preserve">pen </w:t>
      </w:r>
      <w:r w:rsidR="003361F9" w:rsidRPr="001D4878">
        <w:rPr>
          <w:sz w:val="24"/>
          <w:szCs w:val="24"/>
        </w:rPr>
        <w:t>N</w:t>
      </w:r>
      <w:r w:rsidR="000C3443" w:rsidRPr="001D4878">
        <w:rPr>
          <w:sz w:val="24"/>
          <w:szCs w:val="24"/>
        </w:rPr>
        <w:t>egotiat</w:t>
      </w:r>
      <w:r w:rsidR="003361F9" w:rsidRPr="001D4878">
        <w:rPr>
          <w:sz w:val="24"/>
          <w:szCs w:val="24"/>
        </w:rPr>
        <w:t>ion, and S</w:t>
      </w:r>
      <w:r w:rsidR="000C3443" w:rsidRPr="001D4878">
        <w:rPr>
          <w:sz w:val="24"/>
          <w:szCs w:val="24"/>
        </w:rPr>
        <w:t xml:space="preserve">ettlement </w:t>
      </w:r>
      <w:r w:rsidR="003361F9" w:rsidRPr="001D4878">
        <w:rPr>
          <w:sz w:val="24"/>
          <w:szCs w:val="24"/>
        </w:rPr>
        <w:t>C</w:t>
      </w:r>
      <w:r w:rsidR="000C3443" w:rsidRPr="001D4878">
        <w:rPr>
          <w:sz w:val="24"/>
          <w:szCs w:val="24"/>
        </w:rPr>
        <w:t>onferences</w:t>
      </w:r>
      <w:r w:rsidR="00680937" w:rsidRPr="001D4878">
        <w:rPr>
          <w:sz w:val="24"/>
          <w:szCs w:val="24"/>
        </w:rPr>
        <w:t>; yo</w:t>
      </w:r>
      <w:r w:rsidRPr="001D4878">
        <w:rPr>
          <w:sz w:val="24"/>
          <w:szCs w:val="24"/>
        </w:rPr>
        <w:t xml:space="preserve">u may choose to hire a private ADR provider at your own expense. </w:t>
      </w:r>
    </w:p>
    <w:p w14:paraId="16476B59" w14:textId="5F577123" w:rsidR="00F54EC5" w:rsidRPr="001D4878" w:rsidRDefault="00F54EC5" w:rsidP="001D4878">
      <w:pPr>
        <w:pStyle w:val="Heading2"/>
        <w:spacing w:after="240"/>
        <w:rPr>
          <w:rFonts w:ascii="Times New Roman" w:hAnsi="Times New Roman" w:cs="Times New Roman"/>
          <w:sz w:val="24"/>
          <w:szCs w:val="24"/>
        </w:rPr>
      </w:pPr>
      <w:r w:rsidRPr="001D4878">
        <w:rPr>
          <w:rFonts w:ascii="Times New Roman" w:hAnsi="Times New Roman" w:cs="Times New Roman"/>
          <w:sz w:val="24"/>
          <w:szCs w:val="24"/>
        </w:rPr>
        <w:t>The purpose of ADR is to encourage settlement of cases</w:t>
      </w:r>
    </w:p>
    <w:p w14:paraId="5E87992E" w14:textId="77777777" w:rsidR="00213A59" w:rsidRPr="001D4878" w:rsidRDefault="00F54EC5" w:rsidP="001D4878">
      <w:pPr>
        <w:spacing w:after="240"/>
        <w:jc w:val="both"/>
        <w:rPr>
          <w:sz w:val="24"/>
          <w:szCs w:val="24"/>
        </w:rPr>
      </w:pPr>
      <w:r w:rsidRPr="001D4878">
        <w:rPr>
          <w:b/>
          <w:sz w:val="24"/>
          <w:szCs w:val="24"/>
        </w:rPr>
        <w:t>Benefits of ADR</w:t>
      </w:r>
      <w:r w:rsidRPr="001D4878">
        <w:rPr>
          <w:sz w:val="24"/>
          <w:szCs w:val="24"/>
        </w:rPr>
        <w:t xml:space="preserve"> include, but are not limited to:</w:t>
      </w:r>
    </w:p>
    <w:p w14:paraId="130C5D98" w14:textId="44141BC4" w:rsidR="00F54EC5" w:rsidRPr="001D4878" w:rsidRDefault="00F54EC5" w:rsidP="001D4878">
      <w:pPr>
        <w:numPr>
          <w:ilvl w:val="0"/>
          <w:numId w:val="37"/>
        </w:numPr>
        <w:tabs>
          <w:tab w:val="clear" w:pos="720"/>
        </w:tabs>
        <w:spacing w:after="240"/>
        <w:jc w:val="both"/>
        <w:rPr>
          <w:sz w:val="24"/>
          <w:szCs w:val="24"/>
        </w:rPr>
      </w:pPr>
      <w:r w:rsidRPr="001D4878">
        <w:rPr>
          <w:sz w:val="24"/>
          <w:szCs w:val="24"/>
        </w:rPr>
        <w:t xml:space="preserve">ADR provides parties </w:t>
      </w:r>
      <w:r w:rsidR="003361F9" w:rsidRPr="001D4878">
        <w:rPr>
          <w:sz w:val="24"/>
          <w:szCs w:val="24"/>
        </w:rPr>
        <w:t xml:space="preserve">the </w:t>
      </w:r>
      <w:r w:rsidRPr="001D4878">
        <w:rPr>
          <w:sz w:val="24"/>
          <w:szCs w:val="24"/>
        </w:rPr>
        <w:t>opportunity to resolve disputes more quickly and less expensively than a full trial.</w:t>
      </w:r>
    </w:p>
    <w:p w14:paraId="5C6F4890" w14:textId="77777777" w:rsidR="00F54EC5" w:rsidRPr="001D4878" w:rsidRDefault="00F54EC5" w:rsidP="001D4878">
      <w:pPr>
        <w:numPr>
          <w:ilvl w:val="0"/>
          <w:numId w:val="37"/>
        </w:numPr>
        <w:tabs>
          <w:tab w:val="clear" w:pos="720"/>
        </w:tabs>
        <w:spacing w:after="240"/>
        <w:jc w:val="both"/>
        <w:rPr>
          <w:sz w:val="24"/>
          <w:szCs w:val="24"/>
        </w:rPr>
      </w:pPr>
      <w:r w:rsidRPr="001D4878">
        <w:rPr>
          <w:sz w:val="24"/>
          <w:szCs w:val="24"/>
        </w:rPr>
        <w:t>ADR provides parties more control over the outcome in a negotiated settlement.</w:t>
      </w:r>
      <w:r w:rsidR="00FE121E" w:rsidRPr="001D4878">
        <w:rPr>
          <w:sz w:val="24"/>
          <w:szCs w:val="24"/>
        </w:rPr>
        <w:t xml:space="preserve"> </w:t>
      </w:r>
    </w:p>
    <w:p w14:paraId="343FACEE" w14:textId="77777777" w:rsidR="00F54EC5" w:rsidRPr="001D4878" w:rsidRDefault="00F54EC5" w:rsidP="001D4878">
      <w:pPr>
        <w:pStyle w:val="List2"/>
        <w:numPr>
          <w:ilvl w:val="0"/>
          <w:numId w:val="37"/>
        </w:numPr>
        <w:tabs>
          <w:tab w:val="clear" w:pos="720"/>
        </w:tabs>
        <w:spacing w:after="240"/>
        <w:jc w:val="both"/>
        <w:rPr>
          <w:sz w:val="24"/>
          <w:szCs w:val="24"/>
        </w:rPr>
      </w:pPr>
      <w:r w:rsidRPr="001D4878">
        <w:rPr>
          <w:sz w:val="24"/>
          <w:szCs w:val="24"/>
        </w:rPr>
        <w:t>ADR provides parties greater satisfaction with results than litigation.</w:t>
      </w:r>
    </w:p>
    <w:p w14:paraId="23411688" w14:textId="77777777" w:rsidR="001D4878" w:rsidRPr="001D4878" w:rsidRDefault="00F54EC5" w:rsidP="001D4878">
      <w:pPr>
        <w:numPr>
          <w:ilvl w:val="0"/>
          <w:numId w:val="37"/>
        </w:numPr>
        <w:tabs>
          <w:tab w:val="clear" w:pos="720"/>
        </w:tabs>
        <w:spacing w:after="240"/>
        <w:jc w:val="both"/>
        <w:rPr>
          <w:sz w:val="24"/>
          <w:szCs w:val="24"/>
        </w:rPr>
      </w:pPr>
      <w:r w:rsidRPr="001D4878">
        <w:rPr>
          <w:sz w:val="24"/>
          <w:szCs w:val="24"/>
        </w:rPr>
        <w:t>ADR provides parties a greater chance of establishing or maintaining a working relationship.</w:t>
      </w:r>
    </w:p>
    <w:p w14:paraId="097DE002" w14:textId="2A0F2D14" w:rsidR="00F54EC5" w:rsidRPr="001D4878" w:rsidRDefault="00F54EC5" w:rsidP="001D4878">
      <w:pPr>
        <w:spacing w:after="240"/>
        <w:jc w:val="both"/>
        <w:rPr>
          <w:sz w:val="24"/>
          <w:szCs w:val="24"/>
        </w:rPr>
      </w:pPr>
      <w:r w:rsidRPr="001D4878">
        <w:rPr>
          <w:b/>
          <w:caps/>
          <w:sz w:val="24"/>
          <w:szCs w:val="24"/>
          <w:u w:val="single"/>
        </w:rPr>
        <w:t>Court Sponsored ADR Options</w:t>
      </w:r>
      <w:r w:rsidR="000C3443" w:rsidRPr="001D4878">
        <w:rPr>
          <w:b/>
          <w:caps/>
          <w:sz w:val="24"/>
          <w:szCs w:val="24"/>
          <w:u w:val="single"/>
        </w:rPr>
        <w:t xml:space="preserve"> </w:t>
      </w:r>
    </w:p>
    <w:p w14:paraId="2F0E8333" w14:textId="6B26FF8B" w:rsidR="00185BAB" w:rsidRPr="001D4878" w:rsidRDefault="00CD71D4" w:rsidP="001D4878">
      <w:pPr>
        <w:spacing w:after="240"/>
        <w:jc w:val="both"/>
        <w:rPr>
          <w:sz w:val="24"/>
          <w:szCs w:val="24"/>
        </w:rPr>
      </w:pPr>
      <w:bookmarkStart w:id="2" w:name="_Hlk498948813"/>
      <w:r w:rsidRPr="001D4878">
        <w:rPr>
          <w:b/>
          <w:sz w:val="24"/>
          <w:szCs w:val="24"/>
        </w:rPr>
        <w:t>MEDIATION</w:t>
      </w:r>
      <w:r w:rsidRPr="001D4878">
        <w:rPr>
          <w:sz w:val="24"/>
          <w:szCs w:val="24"/>
        </w:rPr>
        <w:t xml:space="preserve"> </w:t>
      </w:r>
      <w:r w:rsidR="00122A44" w:rsidRPr="001D4878">
        <w:rPr>
          <w:sz w:val="24"/>
          <w:szCs w:val="24"/>
        </w:rPr>
        <w:t>AND</w:t>
      </w:r>
      <w:r w:rsidRPr="001D4878">
        <w:rPr>
          <w:b/>
          <w:bCs/>
          <w:sz w:val="24"/>
          <w:szCs w:val="24"/>
        </w:rPr>
        <w:t xml:space="preserve"> OPEN NEGOTIATION</w:t>
      </w:r>
      <w:r w:rsidRPr="001D4878">
        <w:rPr>
          <w:sz w:val="24"/>
          <w:szCs w:val="24"/>
        </w:rPr>
        <w:t xml:space="preserve"> </w:t>
      </w:r>
      <w:r w:rsidRPr="001D4878">
        <w:rPr>
          <w:b/>
          <w:sz w:val="24"/>
          <w:szCs w:val="24"/>
        </w:rPr>
        <w:t xml:space="preserve">through </w:t>
      </w:r>
      <w:r w:rsidR="00841A31" w:rsidRPr="001D4878">
        <w:rPr>
          <w:b/>
          <w:sz w:val="24"/>
          <w:szCs w:val="24"/>
        </w:rPr>
        <w:t xml:space="preserve">the Court </w:t>
      </w:r>
      <w:r w:rsidRPr="001D4878">
        <w:rPr>
          <w:sz w:val="24"/>
          <w:szCs w:val="24"/>
        </w:rPr>
        <w:t>are ADR alternatives where parties work with a neutral third party (</w:t>
      </w:r>
      <w:r w:rsidR="00122A44" w:rsidRPr="001D4878">
        <w:rPr>
          <w:sz w:val="24"/>
          <w:szCs w:val="24"/>
        </w:rPr>
        <w:t>Conciliator</w:t>
      </w:r>
      <w:r w:rsidRPr="001D4878">
        <w:rPr>
          <w:sz w:val="24"/>
          <w:szCs w:val="24"/>
        </w:rPr>
        <w:t>) to reach mutual agreement</w:t>
      </w:r>
      <w:r w:rsidR="003361F9" w:rsidRPr="001D4878">
        <w:rPr>
          <w:sz w:val="24"/>
          <w:szCs w:val="24"/>
        </w:rPr>
        <w:t>s</w:t>
      </w:r>
      <w:r w:rsidRPr="001D4878">
        <w:rPr>
          <w:sz w:val="24"/>
          <w:szCs w:val="24"/>
        </w:rPr>
        <w:t xml:space="preserve"> on legal decision</w:t>
      </w:r>
      <w:r w:rsidR="00841A31" w:rsidRPr="001D4878">
        <w:rPr>
          <w:sz w:val="24"/>
          <w:szCs w:val="24"/>
        </w:rPr>
        <w:t>-</w:t>
      </w:r>
      <w:r w:rsidRPr="001D4878">
        <w:rPr>
          <w:sz w:val="24"/>
          <w:szCs w:val="24"/>
        </w:rPr>
        <w:t>making</w:t>
      </w:r>
      <w:r w:rsidR="00841A31" w:rsidRPr="001D4878">
        <w:rPr>
          <w:sz w:val="24"/>
          <w:szCs w:val="24"/>
        </w:rPr>
        <w:t xml:space="preserve"> </w:t>
      </w:r>
      <w:r w:rsidRPr="001D4878">
        <w:rPr>
          <w:sz w:val="24"/>
          <w:szCs w:val="24"/>
        </w:rPr>
        <w:t>and</w:t>
      </w:r>
      <w:r w:rsidR="00122A44" w:rsidRPr="001D4878">
        <w:rPr>
          <w:sz w:val="24"/>
          <w:szCs w:val="24"/>
        </w:rPr>
        <w:t>/or</w:t>
      </w:r>
      <w:r w:rsidRPr="001D4878">
        <w:rPr>
          <w:sz w:val="24"/>
          <w:szCs w:val="24"/>
        </w:rPr>
        <w:t xml:space="preserve"> parenting time</w:t>
      </w:r>
      <w:r w:rsidR="00122A44" w:rsidRPr="001D4878">
        <w:rPr>
          <w:sz w:val="24"/>
          <w:szCs w:val="24"/>
        </w:rPr>
        <w:t xml:space="preserve"> </w:t>
      </w:r>
      <w:r w:rsidR="00122A44" w:rsidRPr="001D4878">
        <w:rPr>
          <w:b/>
          <w:sz w:val="24"/>
          <w:szCs w:val="24"/>
        </w:rPr>
        <w:t>only</w:t>
      </w:r>
      <w:r w:rsidR="00122A44" w:rsidRPr="001D4878">
        <w:rPr>
          <w:sz w:val="24"/>
          <w:szCs w:val="24"/>
        </w:rPr>
        <w:t xml:space="preserve"> (not child support, spousal maint</w:t>
      </w:r>
      <w:r w:rsidR="006C769A" w:rsidRPr="001D4878">
        <w:rPr>
          <w:sz w:val="24"/>
          <w:szCs w:val="24"/>
        </w:rPr>
        <w:t xml:space="preserve">enance, property, debt, etc.).  </w:t>
      </w:r>
    </w:p>
    <w:bookmarkEnd w:id="2"/>
    <w:p w14:paraId="34C67CC8" w14:textId="5ACBF572" w:rsidR="00185BAB" w:rsidRPr="001D4878" w:rsidRDefault="00185BAB" w:rsidP="001D4878">
      <w:pPr>
        <w:spacing w:after="240"/>
        <w:jc w:val="both"/>
        <w:rPr>
          <w:sz w:val="24"/>
          <w:szCs w:val="24"/>
        </w:rPr>
      </w:pPr>
      <w:r w:rsidRPr="001D4878">
        <w:rPr>
          <w:sz w:val="24"/>
          <w:szCs w:val="24"/>
        </w:rPr>
        <w:t xml:space="preserve">Mediation offers parties an opportunity to meet with a Conciliator to identify and address their child(ren)’s needs and each parent’s ability to meet those needs.  Together they generate and consider choices to develop a workable parenting plan and determine legal decision-making that meet the best interest of the child(ren).  Mediation conferences are private, confidential, and nothing said or written during mediation may be disclosed.  </w:t>
      </w:r>
    </w:p>
    <w:p w14:paraId="6AC8CE85" w14:textId="37B82920" w:rsidR="00F54EC5" w:rsidRPr="001D4878" w:rsidRDefault="00F54EC5" w:rsidP="001D4878">
      <w:pPr>
        <w:spacing w:after="240"/>
        <w:jc w:val="both"/>
        <w:rPr>
          <w:sz w:val="24"/>
          <w:szCs w:val="24"/>
        </w:rPr>
      </w:pPr>
      <w:r w:rsidRPr="001D4878">
        <w:rPr>
          <w:sz w:val="24"/>
          <w:szCs w:val="24"/>
        </w:rPr>
        <w:t xml:space="preserve">Open </w:t>
      </w:r>
      <w:r w:rsidR="00185BAB" w:rsidRPr="001D4878">
        <w:rPr>
          <w:sz w:val="24"/>
          <w:szCs w:val="24"/>
        </w:rPr>
        <w:t>N</w:t>
      </w:r>
      <w:r w:rsidRPr="001D4878">
        <w:rPr>
          <w:sz w:val="24"/>
          <w:szCs w:val="24"/>
        </w:rPr>
        <w:t xml:space="preserve">egotiation </w:t>
      </w:r>
      <w:r w:rsidR="00F351FE" w:rsidRPr="001D4878">
        <w:rPr>
          <w:sz w:val="24"/>
          <w:szCs w:val="24"/>
        </w:rPr>
        <w:t>uses the same process and has the same goal as mediation, h</w:t>
      </w:r>
      <w:r w:rsidRPr="001D4878">
        <w:rPr>
          <w:sz w:val="24"/>
          <w:szCs w:val="24"/>
        </w:rPr>
        <w:t>owever</w:t>
      </w:r>
      <w:r w:rsidR="006C769A" w:rsidRPr="001D4878">
        <w:rPr>
          <w:sz w:val="24"/>
          <w:szCs w:val="24"/>
        </w:rPr>
        <w:t xml:space="preserve"> it is</w:t>
      </w:r>
      <w:r w:rsidRPr="001D4878">
        <w:rPr>
          <w:sz w:val="24"/>
          <w:szCs w:val="24"/>
        </w:rPr>
        <w:t xml:space="preserve"> </w:t>
      </w:r>
      <w:r w:rsidRPr="001D4878">
        <w:rPr>
          <w:b/>
          <w:sz w:val="24"/>
          <w:szCs w:val="24"/>
        </w:rPr>
        <w:t>NOT</w:t>
      </w:r>
      <w:r w:rsidRPr="001D4878">
        <w:rPr>
          <w:sz w:val="24"/>
          <w:szCs w:val="24"/>
        </w:rPr>
        <w:t xml:space="preserve"> confidential.  </w:t>
      </w:r>
      <w:r w:rsidR="00F351FE" w:rsidRPr="001D4878">
        <w:rPr>
          <w:sz w:val="24"/>
          <w:szCs w:val="24"/>
        </w:rPr>
        <w:t>If the p</w:t>
      </w:r>
      <w:r w:rsidRPr="001D4878">
        <w:rPr>
          <w:sz w:val="24"/>
          <w:szCs w:val="24"/>
        </w:rPr>
        <w:t xml:space="preserve">arties </w:t>
      </w:r>
      <w:r w:rsidR="00F351FE" w:rsidRPr="001D4878">
        <w:rPr>
          <w:sz w:val="24"/>
          <w:szCs w:val="24"/>
        </w:rPr>
        <w:t xml:space="preserve">are unable </w:t>
      </w:r>
      <w:r w:rsidR="006C769A" w:rsidRPr="001D4878">
        <w:rPr>
          <w:sz w:val="24"/>
          <w:szCs w:val="24"/>
        </w:rPr>
        <w:t>to</w:t>
      </w:r>
      <w:r w:rsidRPr="001D4878">
        <w:rPr>
          <w:sz w:val="24"/>
          <w:szCs w:val="24"/>
        </w:rPr>
        <w:t xml:space="preserve"> resolve their differences</w:t>
      </w:r>
      <w:r w:rsidR="00F351FE" w:rsidRPr="001D4878">
        <w:rPr>
          <w:sz w:val="24"/>
          <w:szCs w:val="24"/>
        </w:rPr>
        <w:t xml:space="preserve">, </w:t>
      </w:r>
      <w:r w:rsidRPr="001D4878">
        <w:rPr>
          <w:sz w:val="24"/>
          <w:szCs w:val="24"/>
        </w:rPr>
        <w:t xml:space="preserve">the </w:t>
      </w:r>
      <w:r w:rsidR="00F351FE" w:rsidRPr="001D4878">
        <w:rPr>
          <w:sz w:val="24"/>
          <w:szCs w:val="24"/>
        </w:rPr>
        <w:t>Conciliator</w:t>
      </w:r>
      <w:r w:rsidR="00873F7C" w:rsidRPr="001D4878">
        <w:rPr>
          <w:sz w:val="24"/>
          <w:szCs w:val="24"/>
        </w:rPr>
        <w:t xml:space="preserve"> </w:t>
      </w:r>
      <w:r w:rsidR="008B6273" w:rsidRPr="001D4878">
        <w:rPr>
          <w:sz w:val="24"/>
          <w:szCs w:val="24"/>
        </w:rPr>
        <w:t>can</w:t>
      </w:r>
      <w:r w:rsidRPr="001D4878">
        <w:rPr>
          <w:sz w:val="24"/>
          <w:szCs w:val="24"/>
        </w:rPr>
        <w:t xml:space="preserve"> give feedback to the court on areas of agreement and disagreement.</w:t>
      </w:r>
      <w:r w:rsidR="00C01301" w:rsidRPr="001D4878">
        <w:rPr>
          <w:sz w:val="24"/>
          <w:szCs w:val="24"/>
        </w:rPr>
        <w:t xml:space="preserve">  Open negotiation can only be scheduled by Court Order.</w:t>
      </w:r>
      <w:r w:rsidRPr="001D4878">
        <w:rPr>
          <w:sz w:val="24"/>
          <w:szCs w:val="24"/>
        </w:rPr>
        <w:t xml:space="preserve">  </w:t>
      </w:r>
    </w:p>
    <w:p w14:paraId="20E64E30" w14:textId="7F8D6062" w:rsidR="00F54EC5" w:rsidRPr="001D4878" w:rsidRDefault="00F54EC5" w:rsidP="001D4878">
      <w:pPr>
        <w:spacing w:after="240"/>
        <w:jc w:val="both"/>
        <w:rPr>
          <w:sz w:val="24"/>
          <w:szCs w:val="24"/>
        </w:rPr>
      </w:pPr>
      <w:r w:rsidRPr="001D4878">
        <w:rPr>
          <w:sz w:val="24"/>
          <w:szCs w:val="24"/>
        </w:rPr>
        <w:t xml:space="preserve">There is currently no extra charge for </w:t>
      </w:r>
      <w:r w:rsidR="008B6273" w:rsidRPr="001D4878">
        <w:rPr>
          <w:sz w:val="24"/>
          <w:szCs w:val="24"/>
        </w:rPr>
        <w:t xml:space="preserve">Mediation and Open Negotiation when </w:t>
      </w:r>
      <w:r w:rsidRPr="001D4878">
        <w:rPr>
          <w:sz w:val="24"/>
          <w:szCs w:val="24"/>
        </w:rPr>
        <w:t xml:space="preserve">these services </w:t>
      </w:r>
      <w:r w:rsidR="008B6273" w:rsidRPr="001D4878">
        <w:rPr>
          <w:sz w:val="24"/>
          <w:szCs w:val="24"/>
        </w:rPr>
        <w:t xml:space="preserve">are for </w:t>
      </w:r>
      <w:r w:rsidRPr="001D4878">
        <w:rPr>
          <w:i/>
          <w:iCs/>
          <w:sz w:val="24"/>
          <w:szCs w:val="24"/>
        </w:rPr>
        <w:t>pre-decree</w:t>
      </w:r>
      <w:r w:rsidR="008B6273" w:rsidRPr="001D4878">
        <w:rPr>
          <w:i/>
          <w:iCs/>
          <w:sz w:val="24"/>
          <w:szCs w:val="24"/>
        </w:rPr>
        <w:t xml:space="preserve"> </w:t>
      </w:r>
      <w:r w:rsidR="002522DB" w:rsidRPr="001D4878">
        <w:rPr>
          <w:i/>
          <w:iCs/>
          <w:sz w:val="24"/>
          <w:szCs w:val="24"/>
        </w:rPr>
        <w:t xml:space="preserve">    </w:t>
      </w:r>
      <w:r w:rsidR="008B6273" w:rsidRPr="001D4878">
        <w:rPr>
          <w:i/>
          <w:iCs/>
          <w:sz w:val="24"/>
          <w:szCs w:val="24"/>
        </w:rPr>
        <w:t>cases (a final Order is not in place regarding Legal Decision</w:t>
      </w:r>
      <w:r w:rsidR="00841A31" w:rsidRPr="001D4878">
        <w:rPr>
          <w:i/>
          <w:iCs/>
          <w:sz w:val="24"/>
          <w:szCs w:val="24"/>
        </w:rPr>
        <w:t>-</w:t>
      </w:r>
      <w:r w:rsidR="008B6273" w:rsidRPr="001D4878">
        <w:rPr>
          <w:i/>
          <w:iCs/>
          <w:sz w:val="24"/>
          <w:szCs w:val="24"/>
        </w:rPr>
        <w:t>Making and/or Parenting Time</w:t>
      </w:r>
      <w:r w:rsidR="00604990" w:rsidRPr="001D4878">
        <w:rPr>
          <w:i/>
          <w:iCs/>
          <w:sz w:val="24"/>
          <w:szCs w:val="24"/>
        </w:rPr>
        <w:t>)</w:t>
      </w:r>
      <w:r w:rsidRPr="001D4878">
        <w:rPr>
          <w:sz w:val="24"/>
          <w:szCs w:val="24"/>
        </w:rPr>
        <w:t xml:space="preserve">.  </w:t>
      </w:r>
      <w:r w:rsidR="001D4878" w:rsidRPr="001D4878">
        <w:rPr>
          <w:sz w:val="24"/>
          <w:szCs w:val="24"/>
        </w:rPr>
        <w:t>If,</w:t>
      </w:r>
      <w:r w:rsidRPr="001D4878">
        <w:rPr>
          <w:sz w:val="24"/>
          <w:szCs w:val="24"/>
        </w:rPr>
        <w:t xml:space="preserve"> however you return to court to mediate</w:t>
      </w:r>
      <w:r w:rsidR="004B5705" w:rsidRPr="001D4878">
        <w:rPr>
          <w:sz w:val="24"/>
          <w:szCs w:val="24"/>
        </w:rPr>
        <w:t xml:space="preserve"> legal decision-making</w:t>
      </w:r>
      <w:r w:rsidRPr="001D4878">
        <w:rPr>
          <w:sz w:val="24"/>
          <w:szCs w:val="24"/>
        </w:rPr>
        <w:t xml:space="preserve"> </w:t>
      </w:r>
      <w:r w:rsidR="008B6273" w:rsidRPr="001D4878">
        <w:rPr>
          <w:sz w:val="24"/>
          <w:szCs w:val="24"/>
        </w:rPr>
        <w:t>and/</w:t>
      </w:r>
      <w:r w:rsidRPr="001D4878">
        <w:rPr>
          <w:sz w:val="24"/>
          <w:szCs w:val="24"/>
        </w:rPr>
        <w:t xml:space="preserve">or parenting time issues </w:t>
      </w:r>
      <w:r w:rsidRPr="001D4878">
        <w:rPr>
          <w:i/>
          <w:iCs/>
          <w:sz w:val="24"/>
          <w:szCs w:val="24"/>
        </w:rPr>
        <w:t>post-decree</w:t>
      </w:r>
      <w:r w:rsidR="008B6273" w:rsidRPr="001D4878">
        <w:rPr>
          <w:i/>
          <w:iCs/>
          <w:sz w:val="24"/>
          <w:szCs w:val="24"/>
        </w:rPr>
        <w:t xml:space="preserve"> (a court order has been signed resolving these issues) a fee will be assessed</w:t>
      </w:r>
      <w:r w:rsidRPr="001D4878">
        <w:rPr>
          <w:sz w:val="24"/>
          <w:szCs w:val="24"/>
        </w:rPr>
        <w:t xml:space="preserve">.  </w:t>
      </w:r>
    </w:p>
    <w:p w14:paraId="668985F2" w14:textId="06302576" w:rsidR="003361F9" w:rsidRPr="001D4878" w:rsidRDefault="00F54EC5" w:rsidP="001D4878">
      <w:pPr>
        <w:spacing w:after="240"/>
        <w:jc w:val="both"/>
        <w:rPr>
          <w:sz w:val="24"/>
          <w:szCs w:val="24"/>
        </w:rPr>
      </w:pPr>
      <w:r w:rsidRPr="001D4878">
        <w:rPr>
          <w:b/>
          <w:sz w:val="24"/>
          <w:szCs w:val="24"/>
        </w:rPr>
        <w:t xml:space="preserve">SETTLEMENT CONFERENCES </w:t>
      </w:r>
      <w:r w:rsidRPr="001D4878">
        <w:rPr>
          <w:sz w:val="24"/>
          <w:szCs w:val="24"/>
        </w:rPr>
        <w:t xml:space="preserve">are pre-trial meetings between the parties, their attorneys (if represented) and </w:t>
      </w:r>
      <w:r w:rsidR="00185BAB" w:rsidRPr="001D4878">
        <w:rPr>
          <w:sz w:val="24"/>
          <w:szCs w:val="24"/>
        </w:rPr>
        <w:t>a neutral Judicial Officer</w:t>
      </w:r>
      <w:r w:rsidR="001D4878" w:rsidRPr="001D4878">
        <w:rPr>
          <w:sz w:val="24"/>
          <w:szCs w:val="24"/>
        </w:rPr>
        <w:t xml:space="preserve">.  </w:t>
      </w:r>
      <w:r w:rsidR="00660E41" w:rsidRPr="001D4878">
        <w:rPr>
          <w:sz w:val="24"/>
          <w:szCs w:val="24"/>
        </w:rPr>
        <w:t xml:space="preserve">The purpose of the settlement conference is for the parties to make an effort to </w:t>
      </w:r>
      <w:r w:rsidRPr="001D4878">
        <w:rPr>
          <w:sz w:val="24"/>
          <w:szCs w:val="24"/>
        </w:rPr>
        <w:t>settle all issues in dispute before going to trial</w:t>
      </w:r>
      <w:r w:rsidR="001D4878" w:rsidRPr="001D4878">
        <w:rPr>
          <w:sz w:val="24"/>
          <w:szCs w:val="24"/>
        </w:rPr>
        <w:t xml:space="preserve">.  </w:t>
      </w:r>
      <w:r w:rsidRPr="001D4878">
        <w:rPr>
          <w:sz w:val="24"/>
          <w:szCs w:val="24"/>
        </w:rPr>
        <w:t xml:space="preserve">The </w:t>
      </w:r>
      <w:r w:rsidR="00185BAB" w:rsidRPr="001D4878">
        <w:rPr>
          <w:sz w:val="24"/>
          <w:szCs w:val="24"/>
        </w:rPr>
        <w:t xml:space="preserve">neutral Judicial Officer </w:t>
      </w:r>
      <w:r w:rsidR="00660E41" w:rsidRPr="001D4878">
        <w:rPr>
          <w:sz w:val="24"/>
          <w:szCs w:val="24"/>
        </w:rPr>
        <w:t>facilitates</w:t>
      </w:r>
      <w:r w:rsidRPr="001D4878">
        <w:rPr>
          <w:sz w:val="24"/>
          <w:szCs w:val="24"/>
        </w:rPr>
        <w:t xml:space="preserve"> </w:t>
      </w:r>
      <w:r w:rsidR="00660E41" w:rsidRPr="001D4878">
        <w:rPr>
          <w:sz w:val="24"/>
          <w:szCs w:val="24"/>
        </w:rPr>
        <w:t>an</w:t>
      </w:r>
      <w:r w:rsidRPr="001D4878">
        <w:rPr>
          <w:sz w:val="24"/>
          <w:szCs w:val="24"/>
        </w:rPr>
        <w:t xml:space="preserve"> </w:t>
      </w:r>
      <w:r w:rsidR="00660E41" w:rsidRPr="001D4878">
        <w:rPr>
          <w:sz w:val="24"/>
          <w:szCs w:val="24"/>
        </w:rPr>
        <w:t>evaluation of the</w:t>
      </w:r>
      <w:r w:rsidRPr="001D4878">
        <w:rPr>
          <w:sz w:val="24"/>
          <w:szCs w:val="24"/>
        </w:rPr>
        <w:t xml:space="preserve"> s</w:t>
      </w:r>
      <w:r w:rsidR="00660E41" w:rsidRPr="001D4878">
        <w:rPr>
          <w:sz w:val="24"/>
          <w:szCs w:val="24"/>
        </w:rPr>
        <w:t>trengths and weaknesses of the parties’</w:t>
      </w:r>
      <w:r w:rsidRPr="001D4878">
        <w:rPr>
          <w:sz w:val="24"/>
          <w:szCs w:val="24"/>
        </w:rPr>
        <w:t xml:space="preserve"> case and may also suggest ways to resolve disputed matters</w:t>
      </w:r>
      <w:r w:rsidR="00185BAB" w:rsidRPr="001D4878">
        <w:rPr>
          <w:sz w:val="24"/>
          <w:szCs w:val="24"/>
        </w:rPr>
        <w:t>, but will not decide the case or make recommendations to the Judge assigned to your case</w:t>
      </w:r>
      <w:r w:rsidR="001D4878" w:rsidRPr="001D4878">
        <w:rPr>
          <w:sz w:val="24"/>
          <w:szCs w:val="24"/>
        </w:rPr>
        <w:t xml:space="preserve">.  </w:t>
      </w:r>
      <w:r w:rsidR="00185BAB" w:rsidRPr="001D4878">
        <w:rPr>
          <w:sz w:val="24"/>
          <w:szCs w:val="24"/>
        </w:rPr>
        <w:t>Currently t</w:t>
      </w:r>
      <w:r w:rsidR="006C769A" w:rsidRPr="001D4878">
        <w:rPr>
          <w:sz w:val="24"/>
          <w:szCs w:val="24"/>
        </w:rPr>
        <w:t>here is no</w:t>
      </w:r>
      <w:r w:rsidRPr="001D4878">
        <w:rPr>
          <w:sz w:val="24"/>
          <w:szCs w:val="24"/>
        </w:rPr>
        <w:t xml:space="preserve"> charge for this service.</w:t>
      </w:r>
      <w:r w:rsidR="00185BAB" w:rsidRPr="001D4878">
        <w:rPr>
          <w:sz w:val="24"/>
          <w:szCs w:val="24"/>
        </w:rPr>
        <w:t xml:space="preserve"> </w:t>
      </w:r>
    </w:p>
    <w:p w14:paraId="32962DEA" w14:textId="77777777" w:rsidR="001D4878" w:rsidRPr="001D4878" w:rsidRDefault="001D4878">
      <w:pPr>
        <w:rPr>
          <w:b/>
          <w:caps/>
          <w:sz w:val="24"/>
          <w:szCs w:val="24"/>
          <w:u w:val="single"/>
        </w:rPr>
      </w:pPr>
      <w:r w:rsidRPr="001D4878">
        <w:rPr>
          <w:b/>
          <w:caps/>
          <w:sz w:val="24"/>
          <w:szCs w:val="24"/>
          <w:u w:val="single"/>
        </w:rPr>
        <w:br w:type="page"/>
      </w:r>
    </w:p>
    <w:p w14:paraId="30DFA1F2" w14:textId="1EFEDDF8" w:rsidR="00F54EC5" w:rsidRPr="001D4878" w:rsidRDefault="00F54EC5" w:rsidP="001D4878">
      <w:pPr>
        <w:spacing w:after="240"/>
        <w:jc w:val="both"/>
        <w:rPr>
          <w:sz w:val="24"/>
          <w:szCs w:val="24"/>
        </w:rPr>
      </w:pPr>
      <w:r w:rsidRPr="001D4878">
        <w:rPr>
          <w:b/>
          <w:caps/>
          <w:sz w:val="24"/>
          <w:szCs w:val="24"/>
          <w:u w:val="single"/>
        </w:rPr>
        <w:t>Private Provider Options</w:t>
      </w:r>
      <w:r w:rsidRPr="001D4878">
        <w:rPr>
          <w:b/>
          <w:sz w:val="24"/>
          <w:szCs w:val="24"/>
        </w:rPr>
        <w:t xml:space="preserve"> </w:t>
      </w:r>
      <w:r w:rsidRPr="001D4878">
        <w:rPr>
          <w:sz w:val="24"/>
          <w:szCs w:val="24"/>
        </w:rPr>
        <w:t>(You are responsible for all costs.)</w:t>
      </w:r>
    </w:p>
    <w:p w14:paraId="5F06ACAE" w14:textId="663503C2" w:rsidR="006F7B64" w:rsidRPr="001D4878" w:rsidRDefault="006F7B64" w:rsidP="001D4878">
      <w:pPr>
        <w:spacing w:after="240"/>
        <w:jc w:val="both"/>
        <w:rPr>
          <w:sz w:val="24"/>
          <w:szCs w:val="24"/>
        </w:rPr>
      </w:pPr>
      <w:r w:rsidRPr="001D4878">
        <w:rPr>
          <w:sz w:val="24"/>
          <w:szCs w:val="24"/>
        </w:rPr>
        <w:t>Private ADR providers may offer opportunities</w:t>
      </w:r>
      <w:r w:rsidR="006C769A" w:rsidRPr="001D4878">
        <w:rPr>
          <w:sz w:val="24"/>
          <w:szCs w:val="24"/>
        </w:rPr>
        <w:t xml:space="preserve"> </w:t>
      </w:r>
      <w:r w:rsidRPr="001D4878">
        <w:rPr>
          <w:sz w:val="24"/>
          <w:szCs w:val="24"/>
        </w:rPr>
        <w:t xml:space="preserve">or variations on those already described, including evening or weekend hours or other conveniences.  </w:t>
      </w:r>
      <w:r w:rsidR="003C48B6" w:rsidRPr="001D4878">
        <w:rPr>
          <w:sz w:val="24"/>
          <w:szCs w:val="24"/>
        </w:rPr>
        <w:softHyphen/>
      </w:r>
      <w:r w:rsidR="003C48B6" w:rsidRPr="001D4878">
        <w:rPr>
          <w:sz w:val="24"/>
          <w:szCs w:val="24"/>
        </w:rPr>
        <w:softHyphen/>
      </w:r>
      <w:r w:rsidR="003C48B6" w:rsidRPr="001D4878">
        <w:rPr>
          <w:sz w:val="24"/>
          <w:szCs w:val="24"/>
        </w:rPr>
        <w:softHyphen/>
      </w:r>
      <w:r w:rsidR="003C48B6" w:rsidRPr="001D4878">
        <w:rPr>
          <w:sz w:val="24"/>
          <w:szCs w:val="24"/>
        </w:rPr>
        <w:softHyphen/>
      </w:r>
      <w:r w:rsidR="003C48B6" w:rsidRPr="001D4878">
        <w:rPr>
          <w:sz w:val="24"/>
          <w:szCs w:val="24"/>
        </w:rPr>
        <w:softHyphen/>
      </w:r>
      <w:r w:rsidR="003C48B6" w:rsidRPr="001D4878">
        <w:rPr>
          <w:sz w:val="24"/>
          <w:szCs w:val="24"/>
        </w:rPr>
        <w:softHyphen/>
      </w:r>
      <w:r w:rsidRPr="001D4878">
        <w:rPr>
          <w:sz w:val="24"/>
          <w:szCs w:val="24"/>
        </w:rPr>
        <w:t>Additional providers/services may be available at public libraries.</w:t>
      </w:r>
    </w:p>
    <w:p w14:paraId="1AE368AD" w14:textId="654415F4" w:rsidR="002522DB" w:rsidRPr="001D4878" w:rsidRDefault="00185BAB" w:rsidP="001D4878">
      <w:pPr>
        <w:spacing w:after="240"/>
        <w:jc w:val="both"/>
        <w:rPr>
          <w:sz w:val="24"/>
          <w:szCs w:val="24"/>
        </w:rPr>
      </w:pPr>
      <w:r w:rsidRPr="001D4878">
        <w:rPr>
          <w:b/>
          <w:sz w:val="24"/>
          <w:szCs w:val="24"/>
        </w:rPr>
        <w:t xml:space="preserve">Private Mediation </w:t>
      </w:r>
      <w:r w:rsidRPr="001D4878">
        <w:rPr>
          <w:sz w:val="24"/>
          <w:szCs w:val="24"/>
        </w:rPr>
        <w:t xml:space="preserve">is where the parties work with a neutral third party (the mediator), who helps them identify their needs and explore viable options to settle all issues surrounding their Family case, including legal decision-making (custody), parenting time, child support, property division, etc.  With the aid of the mediator, the parties can determine the outcome of their case.  </w:t>
      </w:r>
    </w:p>
    <w:p w14:paraId="3F907904" w14:textId="213381BA" w:rsidR="00185BAB" w:rsidRPr="001D4878" w:rsidRDefault="00185BAB" w:rsidP="001D4878">
      <w:pPr>
        <w:spacing w:after="240"/>
        <w:jc w:val="both"/>
        <w:rPr>
          <w:sz w:val="24"/>
          <w:szCs w:val="24"/>
        </w:rPr>
      </w:pPr>
      <w:r w:rsidRPr="001D4878">
        <w:rPr>
          <w:sz w:val="24"/>
          <w:szCs w:val="24"/>
        </w:rPr>
        <w:t>There is a charge for this service, determined by each mediator.</w:t>
      </w:r>
    </w:p>
    <w:p w14:paraId="40299C20" w14:textId="513A116E" w:rsidR="00185BAB" w:rsidRPr="001D4878" w:rsidRDefault="00185BAB" w:rsidP="001D4878">
      <w:pPr>
        <w:spacing w:after="240"/>
        <w:jc w:val="both"/>
        <w:rPr>
          <w:sz w:val="24"/>
          <w:szCs w:val="24"/>
        </w:rPr>
      </w:pPr>
      <w:r w:rsidRPr="001D4878">
        <w:rPr>
          <w:b/>
          <w:sz w:val="24"/>
          <w:szCs w:val="24"/>
        </w:rPr>
        <w:t>Private Settlement Conference</w:t>
      </w:r>
      <w:r w:rsidR="004C2831" w:rsidRPr="001D4878">
        <w:rPr>
          <w:b/>
          <w:sz w:val="24"/>
          <w:szCs w:val="24"/>
        </w:rPr>
        <w:t>s</w:t>
      </w:r>
      <w:r w:rsidRPr="001D4878">
        <w:rPr>
          <w:sz w:val="24"/>
          <w:szCs w:val="24"/>
        </w:rPr>
        <w:t xml:space="preserve"> are generally conducted by retired Judges separate from the Settlement Conferences provided by the Court.  Private providers may allow parties more control to select the provider they wish to work with, have shorter wait times and have fewer time constrictions</w:t>
      </w:r>
      <w:r w:rsidR="001D4878" w:rsidRPr="001D4878">
        <w:rPr>
          <w:sz w:val="24"/>
          <w:szCs w:val="24"/>
        </w:rPr>
        <w:t xml:space="preserve">.  </w:t>
      </w:r>
      <w:r w:rsidRPr="001D4878">
        <w:rPr>
          <w:sz w:val="24"/>
          <w:szCs w:val="24"/>
        </w:rPr>
        <w:t>The ADR mediator helps parties reach settlement by taking a more direct approach than in mediation.  The mediator will focus on the conflict’s legal issues, realistically evaluate case strengths and weaknesses, and actively suggest and weigh options for the parties to consider, as they attempt to resolve their case</w:t>
      </w:r>
      <w:r w:rsidR="001D4878" w:rsidRPr="001D4878">
        <w:rPr>
          <w:sz w:val="24"/>
          <w:szCs w:val="24"/>
        </w:rPr>
        <w:t xml:space="preserve">.  </w:t>
      </w:r>
      <w:r w:rsidRPr="001D4878">
        <w:rPr>
          <w:sz w:val="24"/>
          <w:szCs w:val="24"/>
        </w:rPr>
        <w:t>There is a charge for this service, determined by each provider</w:t>
      </w:r>
    </w:p>
    <w:p w14:paraId="1EF58E3D" w14:textId="4574EAD1" w:rsidR="006F7B64" w:rsidRPr="001D4878" w:rsidRDefault="006F7B64" w:rsidP="001D4878">
      <w:pPr>
        <w:spacing w:after="240"/>
        <w:jc w:val="both"/>
        <w:rPr>
          <w:sz w:val="24"/>
          <w:szCs w:val="24"/>
        </w:rPr>
      </w:pPr>
      <w:r w:rsidRPr="001D4878">
        <w:rPr>
          <w:sz w:val="24"/>
          <w:szCs w:val="24"/>
        </w:rPr>
        <w:t>You may also find private providers online by searching for “Arbitration” and “Mediation” in your area</w:t>
      </w:r>
      <w:r w:rsidR="001D4878" w:rsidRPr="001D4878">
        <w:rPr>
          <w:sz w:val="24"/>
          <w:szCs w:val="24"/>
        </w:rPr>
        <w:t xml:space="preserve">.  </w:t>
      </w:r>
      <w:r w:rsidRPr="001D4878">
        <w:rPr>
          <w:sz w:val="24"/>
          <w:szCs w:val="24"/>
        </w:rPr>
        <w:t xml:space="preserve">Be aware that there are differences among private providers.  While some are trained specialists, counselors, and attorneys, others are not.  There are no licensing or minimal educational requirements to advertise as a mediator, arbitrator, or alternative dispute resolution provider.  </w:t>
      </w:r>
    </w:p>
    <w:p w14:paraId="3D193B6F" w14:textId="77777777" w:rsidR="006F7B64" w:rsidRPr="001D4878" w:rsidRDefault="006F7B64" w:rsidP="001D4878">
      <w:pPr>
        <w:spacing w:after="240"/>
        <w:jc w:val="both"/>
        <w:rPr>
          <w:sz w:val="24"/>
          <w:szCs w:val="24"/>
        </w:rPr>
      </w:pPr>
      <w:r w:rsidRPr="001D4878">
        <w:rPr>
          <w:sz w:val="24"/>
          <w:szCs w:val="24"/>
        </w:rPr>
        <w:t xml:space="preserve">As with hiring any private business for service, we recommend asking friends and relatives for referrals for any of the services mentioned above.  </w:t>
      </w:r>
      <w:r w:rsidRPr="001D4878">
        <w:rPr>
          <w:b/>
          <w:sz w:val="24"/>
          <w:szCs w:val="24"/>
        </w:rPr>
        <w:t>You are responsible for all costs involved in using private providers.</w:t>
      </w:r>
    </w:p>
    <w:p w14:paraId="48A17AF3" w14:textId="77777777" w:rsidR="00F54EC5" w:rsidRPr="001D4878" w:rsidRDefault="00F54EC5" w:rsidP="001D4878">
      <w:pPr>
        <w:spacing w:after="240"/>
        <w:jc w:val="both"/>
        <w:rPr>
          <w:color w:val="C00000"/>
          <w:sz w:val="24"/>
          <w:szCs w:val="24"/>
        </w:rPr>
      </w:pPr>
    </w:p>
    <w:p w14:paraId="12A72F05" w14:textId="55B04BE9" w:rsidR="00F54EC5" w:rsidRPr="001D4878" w:rsidRDefault="00F54EC5" w:rsidP="001D4878">
      <w:pPr>
        <w:spacing w:after="240"/>
        <w:jc w:val="both"/>
        <w:rPr>
          <w:sz w:val="24"/>
          <w:szCs w:val="24"/>
        </w:rPr>
      </w:pPr>
    </w:p>
    <w:p w14:paraId="32C37DE7" w14:textId="77777777" w:rsidR="00F54EC5" w:rsidRPr="001D4878" w:rsidRDefault="00F54EC5" w:rsidP="001D4878">
      <w:pPr>
        <w:spacing w:after="240"/>
        <w:jc w:val="both"/>
        <w:rPr>
          <w:sz w:val="24"/>
          <w:szCs w:val="24"/>
        </w:rPr>
      </w:pPr>
    </w:p>
    <w:p w14:paraId="75A50901" w14:textId="77777777" w:rsidR="00F54EC5" w:rsidRPr="001D4878" w:rsidRDefault="00F54EC5" w:rsidP="001D4878">
      <w:pPr>
        <w:spacing w:after="240"/>
        <w:jc w:val="both"/>
        <w:rPr>
          <w:b/>
          <w:sz w:val="24"/>
          <w:szCs w:val="24"/>
          <w:u w:val="single"/>
        </w:rPr>
      </w:pPr>
    </w:p>
    <w:p w14:paraId="57575C5B" w14:textId="77777777" w:rsidR="00F54EC5" w:rsidRPr="001D4878" w:rsidRDefault="00F54EC5" w:rsidP="001D4878">
      <w:pPr>
        <w:spacing w:after="240"/>
        <w:jc w:val="both"/>
        <w:rPr>
          <w:sz w:val="24"/>
          <w:szCs w:val="24"/>
        </w:rPr>
      </w:pPr>
    </w:p>
    <w:p w14:paraId="4D7EE59A" w14:textId="77777777" w:rsidR="002925A9" w:rsidRPr="001D4878" w:rsidRDefault="002925A9" w:rsidP="001D4878">
      <w:pPr>
        <w:spacing w:after="240"/>
        <w:jc w:val="both"/>
        <w:rPr>
          <w:sz w:val="24"/>
          <w:szCs w:val="24"/>
        </w:rPr>
      </w:pPr>
    </w:p>
    <w:p w14:paraId="183B16EB" w14:textId="77777777" w:rsidR="002925A9" w:rsidRPr="001D4878" w:rsidRDefault="002925A9" w:rsidP="001D4878">
      <w:pPr>
        <w:spacing w:after="240"/>
        <w:jc w:val="both"/>
        <w:rPr>
          <w:sz w:val="24"/>
          <w:szCs w:val="24"/>
        </w:rPr>
      </w:pPr>
    </w:p>
    <w:sectPr w:rsidR="002925A9" w:rsidRPr="001D4878" w:rsidSect="001D4878">
      <w:headerReference w:type="default" r:id="rId8"/>
      <w:footerReference w:type="default" r:id="rId9"/>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BEBE" w14:textId="77777777" w:rsidR="00E80152" w:rsidRDefault="00E80152">
      <w:r>
        <w:separator/>
      </w:r>
    </w:p>
  </w:endnote>
  <w:endnote w:type="continuationSeparator" w:id="0">
    <w:p w14:paraId="71B9A160" w14:textId="77777777" w:rsidR="00E80152" w:rsidRDefault="00E8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D70E" w14:textId="77777777" w:rsidR="00446E6E" w:rsidRPr="001D4878" w:rsidRDefault="00446E6E">
    <w:pPr>
      <w:pStyle w:val="Footer"/>
      <w:tabs>
        <w:tab w:val="clear" w:pos="8640"/>
        <w:tab w:val="right" w:pos="10350"/>
      </w:tabs>
      <w:rPr>
        <w:sz w:val="16"/>
        <w:szCs w:val="16"/>
      </w:rPr>
    </w:pPr>
  </w:p>
  <w:p w14:paraId="719EA725" w14:textId="66AC8D86" w:rsidR="00F54EC5" w:rsidRPr="001D4878" w:rsidRDefault="001D4878" w:rsidP="001D4878">
    <w:pPr>
      <w:pStyle w:val="Footer"/>
      <w:tabs>
        <w:tab w:val="clear" w:pos="4320"/>
        <w:tab w:val="clear" w:pos="8640"/>
        <w:tab w:val="center" w:pos="5400"/>
        <w:tab w:val="right" w:pos="10800"/>
      </w:tabs>
      <w:rPr>
        <w:snapToGrid w:val="0"/>
        <w:sz w:val="16"/>
        <w:szCs w:val="16"/>
      </w:rPr>
    </w:pPr>
    <w:r w:rsidRPr="001D4878">
      <w:rPr>
        <w:sz w:val="16"/>
        <w:szCs w:val="16"/>
      </w:rPr>
      <w:t>Arizona Supreme Court</w:t>
    </w:r>
    <w:r w:rsidRPr="001D4878">
      <w:rPr>
        <w:sz w:val="16"/>
        <w:szCs w:val="16"/>
      </w:rPr>
      <w:tab/>
      <w:t xml:space="preserve">Page </w:t>
    </w:r>
    <w:r w:rsidRPr="001D4878">
      <w:rPr>
        <w:bCs/>
        <w:sz w:val="16"/>
        <w:szCs w:val="16"/>
      </w:rPr>
      <w:fldChar w:fldCharType="begin"/>
    </w:r>
    <w:r w:rsidRPr="001D4878">
      <w:rPr>
        <w:bCs/>
        <w:sz w:val="16"/>
        <w:szCs w:val="16"/>
      </w:rPr>
      <w:instrText xml:space="preserve"> PAGE  \* Arabic  \* MERGEFORMAT </w:instrText>
    </w:r>
    <w:r w:rsidRPr="001D4878">
      <w:rPr>
        <w:bCs/>
        <w:sz w:val="16"/>
        <w:szCs w:val="16"/>
      </w:rPr>
      <w:fldChar w:fldCharType="separate"/>
    </w:r>
    <w:r w:rsidR="00402B72">
      <w:rPr>
        <w:bCs/>
        <w:noProof/>
        <w:sz w:val="16"/>
        <w:szCs w:val="16"/>
      </w:rPr>
      <w:t>1</w:t>
    </w:r>
    <w:r w:rsidRPr="001D4878">
      <w:rPr>
        <w:bCs/>
        <w:sz w:val="16"/>
        <w:szCs w:val="16"/>
      </w:rPr>
      <w:fldChar w:fldCharType="end"/>
    </w:r>
    <w:r w:rsidRPr="001D4878">
      <w:rPr>
        <w:sz w:val="16"/>
        <w:szCs w:val="16"/>
      </w:rPr>
      <w:t xml:space="preserve"> of </w:t>
    </w:r>
    <w:r w:rsidRPr="001D4878">
      <w:rPr>
        <w:bCs/>
        <w:sz w:val="16"/>
        <w:szCs w:val="16"/>
      </w:rPr>
      <w:fldChar w:fldCharType="begin"/>
    </w:r>
    <w:r w:rsidRPr="001D4878">
      <w:rPr>
        <w:bCs/>
        <w:sz w:val="16"/>
        <w:szCs w:val="16"/>
      </w:rPr>
      <w:instrText xml:space="preserve"> NUMPAGES  \* Arabic  \* MERGEFORMAT </w:instrText>
    </w:r>
    <w:r w:rsidRPr="001D4878">
      <w:rPr>
        <w:bCs/>
        <w:sz w:val="16"/>
        <w:szCs w:val="16"/>
      </w:rPr>
      <w:fldChar w:fldCharType="separate"/>
    </w:r>
    <w:r w:rsidR="00402B72">
      <w:rPr>
        <w:bCs/>
        <w:noProof/>
        <w:sz w:val="16"/>
        <w:szCs w:val="16"/>
      </w:rPr>
      <w:t>1</w:t>
    </w:r>
    <w:r w:rsidRPr="001D4878">
      <w:rPr>
        <w:bCs/>
        <w:sz w:val="16"/>
        <w:szCs w:val="16"/>
      </w:rPr>
      <w:fldChar w:fldCharType="end"/>
    </w:r>
    <w:r w:rsidRPr="001D4878">
      <w:rPr>
        <w:bCs/>
        <w:sz w:val="16"/>
        <w:szCs w:val="16"/>
      </w:rPr>
      <w:tab/>
    </w:r>
    <w:r w:rsidR="00F54EC5" w:rsidRPr="001D4878">
      <w:rPr>
        <w:snapToGrid w:val="0"/>
        <w:sz w:val="16"/>
        <w:szCs w:val="16"/>
      </w:rPr>
      <w:t>DRAD10</w:t>
    </w:r>
    <w:r>
      <w:rPr>
        <w:snapToGrid w:val="0"/>
        <w:sz w:val="16"/>
        <w:szCs w:val="16"/>
      </w:rPr>
      <w:t>H</w:t>
    </w:r>
    <w:r w:rsidR="006406F5" w:rsidRPr="001D4878">
      <w:rPr>
        <w:snapToGrid w:val="0"/>
        <w:sz w:val="16"/>
        <w:szCs w:val="16"/>
      </w:rPr>
      <w:t>-</w:t>
    </w:r>
    <w:r w:rsidR="00CE1982" w:rsidRPr="001D4878">
      <w:rPr>
        <w:snapToGrid w:val="0"/>
        <w:sz w:val="16"/>
        <w:szCs w:val="16"/>
      </w:rPr>
      <w:t>0</w:t>
    </w:r>
    <w:r w:rsidR="000D1F19" w:rsidRPr="001D4878">
      <w:rPr>
        <w:snapToGrid w:val="0"/>
        <w:sz w:val="16"/>
        <w:szCs w:val="16"/>
      </w:rPr>
      <w:t>815</w:t>
    </w:r>
    <w:r w:rsidR="00CE1982" w:rsidRPr="001D4878">
      <w:rPr>
        <w:snapToGrid w:val="0"/>
        <w:sz w:val="16"/>
        <w:szCs w:val="16"/>
      </w:rPr>
      <w:t>17</w:t>
    </w:r>
  </w:p>
  <w:p w14:paraId="6E7F2914" w14:textId="77777777" w:rsidR="00CE069B" w:rsidRPr="001D4878" w:rsidRDefault="00CE069B">
    <w:pPr>
      <w:pStyle w:val="Footer"/>
      <w:rPr>
        <w:b/>
        <w:snapToGrid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C0B4" w14:textId="77777777" w:rsidR="00E80152" w:rsidRDefault="00E80152">
      <w:r>
        <w:separator/>
      </w:r>
    </w:p>
  </w:footnote>
  <w:footnote w:type="continuationSeparator" w:id="0">
    <w:p w14:paraId="09238774" w14:textId="77777777" w:rsidR="00E80152" w:rsidRDefault="00E8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5F11" w14:textId="77777777" w:rsidR="00F54EC5" w:rsidRDefault="00C46F34">
    <w:pPr>
      <w:pStyle w:val="Header"/>
    </w:pPr>
    <w:r>
      <w:rPr>
        <w:noProof/>
      </w:rPr>
      <mc:AlternateContent>
        <mc:Choice Requires="wps">
          <w:drawing>
            <wp:anchor distT="0" distB="0" distL="114300" distR="114300" simplePos="0" relativeHeight="251658240" behindDoc="0" locked="0" layoutInCell="1" allowOverlap="1" wp14:anchorId="2EF433C7" wp14:editId="697312E9">
              <wp:simplePos x="0" y="0"/>
              <wp:positionH relativeFrom="column">
                <wp:posOffset>302895</wp:posOffset>
              </wp:positionH>
              <wp:positionV relativeFrom="paragraph">
                <wp:posOffset>2745740</wp:posOffset>
              </wp:positionV>
              <wp:extent cx="5972810" cy="1238250"/>
              <wp:effectExtent l="0" t="764540" r="0" b="106426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3691">
                        <a:off x="0" y="0"/>
                        <a:ext cx="5972810" cy="1238250"/>
                      </a:xfrm>
                      <a:prstGeom prst="rect">
                        <a:avLst/>
                      </a:prstGeom>
                      <a:extLst>
                        <a:ext uri="{AF507438-7753-43E0-B8FC-AC1667EBCBE1}">
                          <a14:hiddenEffects xmlns:a14="http://schemas.microsoft.com/office/drawing/2010/main">
                            <a:effectLst/>
                          </a14:hiddenEffects>
                        </a:ext>
                      </a:extLst>
                    </wps:spPr>
                    <wps:txbx>
                      <w:txbxContent>
                        <w:p w14:paraId="7EA968A1" w14:textId="77777777" w:rsidR="00C46F34" w:rsidRDefault="00C46F34" w:rsidP="00C46F34">
                          <w:pPr>
                            <w:pStyle w:val="NormalWeb"/>
                            <w:spacing w:before="0" w:beforeAutospacing="0" w:after="0" w:afterAutospacing="0"/>
                            <w:jc w:val="center"/>
                          </w:pPr>
                          <w:r>
                            <w:rPr>
                              <w:rFonts w:ascii="Arial Black" w:hAnsi="Arial Black"/>
                              <w:color w:val="EAEAEA"/>
                              <w:sz w:val="72"/>
                              <w:szCs w:val="72"/>
                              <w14:textOutline w14:w="9525" w14:cap="flat" w14:cmpd="sng" w14:algn="ctr">
                                <w14:solidFill>
                                  <w14:srgbClr w14:val="DDDDDD"/>
                                </w14:solidFill>
                                <w14:prstDash w14:val="solid"/>
                                <w14:round/>
                              </w14:textOutline>
                            </w:rPr>
                            <w:t xml:space="preserve">Do not copy </w:t>
                          </w:r>
                        </w:p>
                        <w:p w14:paraId="441FEF96" w14:textId="77777777" w:rsidR="00C46F34" w:rsidRDefault="00C46F34" w:rsidP="00C46F34">
                          <w:pPr>
                            <w:pStyle w:val="NormalWeb"/>
                            <w:spacing w:before="0" w:beforeAutospacing="0" w:after="0" w:afterAutospacing="0"/>
                            <w:jc w:val="center"/>
                          </w:pPr>
                          <w:r>
                            <w:rPr>
                              <w:rFonts w:ascii="Arial Black" w:hAnsi="Arial Black"/>
                              <w:color w:val="EAEAEA"/>
                              <w:sz w:val="72"/>
                              <w:szCs w:val="72"/>
                              <w14:textOutline w14:w="9525" w14:cap="flat" w14:cmpd="sng" w14:algn="ctr">
                                <w14:solidFill>
                                  <w14:srgbClr w14:val="DDDDDD"/>
                                </w14:solidFill>
                                <w14:prstDash w14:val="solid"/>
                                <w14:round/>
                              </w14:textOutline>
                            </w:rPr>
                            <w:t>or file this page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F433C7" id="_x0000_t202" coordsize="21600,21600" o:spt="202" path="m,l,21600r21600,l21600,xe">
              <v:stroke joinstyle="miter"/>
              <v:path gradientshapeok="t" o:connecttype="rect"/>
            </v:shapetype>
            <v:shape id="WordArt 1" o:spid="_x0000_s1026" type="#_x0000_t202" style="position:absolute;margin-left:23.85pt;margin-top:216.2pt;width:470.3pt;height:97.5pt;rotation:-164243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" filled="f" stroked="f">
              <o:lock v:ext="edit" shapetype="t"/>
              <v:textbox style="mso-fit-shape-to-text:t">
                <w:txbxContent>
                  <w:p w14:paraId="7EA968A1" w14:textId="77777777" w:rsidR="00C46F34" w:rsidRDefault="00C46F34" w:rsidP="00C46F34">
                    <w:pPr>
                      <w:pStyle w:val="NormalWeb"/>
                      <w:spacing w:before="0" w:beforeAutospacing="0" w:after="0" w:afterAutospacing="0"/>
                      <w:jc w:val="center"/>
                    </w:pPr>
                    <w:r>
                      <w:rPr>
                        <w:rFonts w:ascii="Arial Black" w:hAnsi="Arial Black"/>
                        <w:color w:val="EAEAEA"/>
                        <w:sz w:val="72"/>
                        <w:szCs w:val="72"/>
                        <w14:textOutline w14:w="9525" w14:cap="flat" w14:cmpd="sng" w14:algn="ctr">
                          <w14:solidFill>
                            <w14:srgbClr w14:val="DDDDDD"/>
                          </w14:solidFill>
                          <w14:prstDash w14:val="solid"/>
                          <w14:round/>
                        </w14:textOutline>
                      </w:rPr>
                      <w:t xml:space="preserve">Do not copy </w:t>
                    </w:r>
                  </w:p>
                  <w:p w14:paraId="441FEF96" w14:textId="77777777" w:rsidR="00C46F34" w:rsidRDefault="00C46F34" w:rsidP="00C46F34">
                    <w:pPr>
                      <w:pStyle w:val="NormalWeb"/>
                      <w:spacing w:before="0" w:beforeAutospacing="0" w:after="0" w:afterAutospacing="0"/>
                      <w:jc w:val="center"/>
                    </w:pPr>
                    <w:r>
                      <w:rPr>
                        <w:rFonts w:ascii="Arial Black" w:hAnsi="Arial Black"/>
                        <w:color w:val="EAEAEA"/>
                        <w:sz w:val="72"/>
                        <w:szCs w:val="72"/>
                        <w14:textOutline w14:w="9525" w14:cap="flat" w14:cmpd="sng" w14:algn="ctr">
                          <w14:solidFill>
                            <w14:srgbClr w14:val="DDDDDD"/>
                          </w14:solidFill>
                          <w14:prstDash w14:val="solid"/>
                          <w14:round/>
                        </w14:textOutline>
                      </w:rPr>
                      <w:t>or file this page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F0F1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1CFF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7CF6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7EDE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7447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F4BE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A414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56B1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F2A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45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046D4"/>
    <w:multiLevelType w:val="hybridMultilevel"/>
    <w:tmpl w:val="029C9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DE2BC7"/>
    <w:multiLevelType w:val="hybridMultilevel"/>
    <w:tmpl w:val="D5628E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FE607F"/>
    <w:multiLevelType w:val="hybridMultilevel"/>
    <w:tmpl w:val="8AB26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F677CB"/>
    <w:multiLevelType w:val="singleLevel"/>
    <w:tmpl w:val="DD605F34"/>
    <w:lvl w:ilvl="0">
      <w:start w:val="1"/>
      <w:numFmt w:val="decimal"/>
      <w:lvlText w:val="(%1)"/>
      <w:lvlJc w:val="left"/>
      <w:pPr>
        <w:tabs>
          <w:tab w:val="num" w:pos="360"/>
        </w:tabs>
        <w:ind w:left="360" w:hanging="360"/>
      </w:pPr>
      <w:rPr>
        <w:rFonts w:hint="default"/>
        <w:b/>
      </w:rPr>
    </w:lvl>
  </w:abstractNum>
  <w:abstractNum w:abstractNumId="14" w15:restartNumberingAfterBreak="0">
    <w:nsid w:val="223E54C1"/>
    <w:multiLevelType w:val="hybridMultilevel"/>
    <w:tmpl w:val="D9263C2C"/>
    <w:lvl w:ilvl="0" w:tplc="AD96C77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C474F"/>
    <w:multiLevelType w:val="hybridMultilevel"/>
    <w:tmpl w:val="8ED613D0"/>
    <w:lvl w:ilvl="0" w:tplc="D29C4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63792"/>
    <w:multiLevelType w:val="hybridMultilevel"/>
    <w:tmpl w:val="25382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665D5D"/>
    <w:multiLevelType w:val="hybridMultilevel"/>
    <w:tmpl w:val="E00E3E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90775"/>
    <w:multiLevelType w:val="hybridMultilevel"/>
    <w:tmpl w:val="997CB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0A0385"/>
    <w:multiLevelType w:val="hybridMultilevel"/>
    <w:tmpl w:val="676E5336"/>
    <w:lvl w:ilvl="0" w:tplc="9132D85A">
      <w:start w:val="1"/>
      <w:numFmt w:val="decimal"/>
      <w:lvlText w:val="%1."/>
      <w:lvlJc w:val="left"/>
      <w:pPr>
        <w:tabs>
          <w:tab w:val="num" w:pos="720"/>
        </w:tabs>
        <w:ind w:left="720" w:hanging="360"/>
      </w:pPr>
      <w:rPr>
        <w:rFonts w:hint="default"/>
      </w:rPr>
    </w:lvl>
    <w:lvl w:ilvl="1" w:tplc="7B2233D8">
      <w:start w:val="2"/>
      <w:numFmt w:val="upperLetter"/>
      <w:lvlText w:val="%2."/>
      <w:lvlJc w:val="left"/>
      <w:pPr>
        <w:tabs>
          <w:tab w:val="num" w:pos="1440"/>
        </w:tabs>
        <w:ind w:left="1440" w:hanging="360"/>
      </w:pPr>
      <w:rPr>
        <w:rFonts w:hint="default"/>
      </w:rPr>
    </w:lvl>
    <w:lvl w:ilvl="2" w:tplc="5D1EB838" w:tentative="1">
      <w:start w:val="1"/>
      <w:numFmt w:val="lowerRoman"/>
      <w:lvlText w:val="%3."/>
      <w:lvlJc w:val="right"/>
      <w:pPr>
        <w:tabs>
          <w:tab w:val="num" w:pos="2160"/>
        </w:tabs>
        <w:ind w:left="2160" w:hanging="180"/>
      </w:pPr>
    </w:lvl>
    <w:lvl w:ilvl="3" w:tplc="B1EC1F92" w:tentative="1">
      <w:start w:val="1"/>
      <w:numFmt w:val="decimal"/>
      <w:lvlText w:val="%4."/>
      <w:lvlJc w:val="left"/>
      <w:pPr>
        <w:tabs>
          <w:tab w:val="num" w:pos="2880"/>
        </w:tabs>
        <w:ind w:left="2880" w:hanging="360"/>
      </w:pPr>
    </w:lvl>
    <w:lvl w:ilvl="4" w:tplc="9C782114" w:tentative="1">
      <w:start w:val="1"/>
      <w:numFmt w:val="lowerLetter"/>
      <w:lvlText w:val="%5."/>
      <w:lvlJc w:val="left"/>
      <w:pPr>
        <w:tabs>
          <w:tab w:val="num" w:pos="3600"/>
        </w:tabs>
        <w:ind w:left="3600" w:hanging="360"/>
      </w:pPr>
    </w:lvl>
    <w:lvl w:ilvl="5" w:tplc="5A64448A" w:tentative="1">
      <w:start w:val="1"/>
      <w:numFmt w:val="lowerRoman"/>
      <w:lvlText w:val="%6."/>
      <w:lvlJc w:val="right"/>
      <w:pPr>
        <w:tabs>
          <w:tab w:val="num" w:pos="4320"/>
        </w:tabs>
        <w:ind w:left="4320" w:hanging="180"/>
      </w:pPr>
    </w:lvl>
    <w:lvl w:ilvl="6" w:tplc="E8EA0A20" w:tentative="1">
      <w:start w:val="1"/>
      <w:numFmt w:val="decimal"/>
      <w:lvlText w:val="%7."/>
      <w:lvlJc w:val="left"/>
      <w:pPr>
        <w:tabs>
          <w:tab w:val="num" w:pos="5040"/>
        </w:tabs>
        <w:ind w:left="5040" w:hanging="360"/>
      </w:pPr>
    </w:lvl>
    <w:lvl w:ilvl="7" w:tplc="ACB08FCA" w:tentative="1">
      <w:start w:val="1"/>
      <w:numFmt w:val="lowerLetter"/>
      <w:lvlText w:val="%8."/>
      <w:lvlJc w:val="left"/>
      <w:pPr>
        <w:tabs>
          <w:tab w:val="num" w:pos="5760"/>
        </w:tabs>
        <w:ind w:left="5760" w:hanging="360"/>
      </w:pPr>
    </w:lvl>
    <w:lvl w:ilvl="8" w:tplc="D38A0584" w:tentative="1">
      <w:start w:val="1"/>
      <w:numFmt w:val="lowerRoman"/>
      <w:lvlText w:val="%9."/>
      <w:lvlJc w:val="right"/>
      <w:pPr>
        <w:tabs>
          <w:tab w:val="num" w:pos="6480"/>
        </w:tabs>
        <w:ind w:left="6480" w:hanging="180"/>
      </w:pPr>
    </w:lvl>
  </w:abstractNum>
  <w:abstractNum w:abstractNumId="20" w15:restartNumberingAfterBreak="0">
    <w:nsid w:val="45F46A2D"/>
    <w:multiLevelType w:val="singleLevel"/>
    <w:tmpl w:val="F9DE7532"/>
    <w:lvl w:ilvl="0">
      <w:start w:val="1"/>
      <w:numFmt w:val="decimal"/>
      <w:lvlText w:val="(%1)"/>
      <w:lvlJc w:val="left"/>
      <w:pPr>
        <w:tabs>
          <w:tab w:val="num" w:pos="360"/>
        </w:tabs>
        <w:ind w:left="360" w:hanging="360"/>
      </w:pPr>
      <w:rPr>
        <w:rFonts w:hint="default"/>
      </w:rPr>
    </w:lvl>
  </w:abstractNum>
  <w:abstractNum w:abstractNumId="21" w15:restartNumberingAfterBreak="0">
    <w:nsid w:val="47B95A74"/>
    <w:multiLevelType w:val="hybridMultilevel"/>
    <w:tmpl w:val="F28EC304"/>
    <w:lvl w:ilvl="0" w:tplc="F94A2A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5227EE"/>
    <w:multiLevelType w:val="singleLevel"/>
    <w:tmpl w:val="3976BE16"/>
    <w:lvl w:ilvl="0">
      <w:start w:val="1"/>
      <w:numFmt w:val="decimal"/>
      <w:lvlText w:val="(%1)"/>
      <w:lvlJc w:val="left"/>
      <w:pPr>
        <w:tabs>
          <w:tab w:val="num" w:pos="360"/>
        </w:tabs>
        <w:ind w:left="360" w:hanging="360"/>
      </w:pPr>
      <w:rPr>
        <w:rFonts w:hint="default"/>
        <w:i w:val="0"/>
      </w:rPr>
    </w:lvl>
  </w:abstractNum>
  <w:abstractNum w:abstractNumId="23" w15:restartNumberingAfterBreak="0">
    <w:nsid w:val="498F335D"/>
    <w:multiLevelType w:val="hybridMultilevel"/>
    <w:tmpl w:val="4CC0B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394781"/>
    <w:multiLevelType w:val="hybridMultilevel"/>
    <w:tmpl w:val="C8726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92A38"/>
    <w:multiLevelType w:val="hybridMultilevel"/>
    <w:tmpl w:val="BB2C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314E7"/>
    <w:multiLevelType w:val="hybridMultilevel"/>
    <w:tmpl w:val="C0C4D1E6"/>
    <w:lvl w:ilvl="0" w:tplc="B03C5AEE">
      <w:start w:val="1"/>
      <w:numFmt w:val="decimal"/>
      <w:lvlText w:val="(%1)"/>
      <w:lvlJc w:val="left"/>
      <w:pPr>
        <w:tabs>
          <w:tab w:val="num" w:pos="720"/>
        </w:tabs>
        <w:ind w:left="720" w:hanging="360"/>
      </w:pPr>
      <w:rPr>
        <w:rFonts w:hint="default"/>
      </w:rPr>
    </w:lvl>
    <w:lvl w:ilvl="1" w:tplc="F7F07218">
      <w:start w:val="2"/>
      <w:numFmt w:val="upperLetter"/>
      <w:lvlText w:val="%2."/>
      <w:lvlJc w:val="left"/>
      <w:pPr>
        <w:tabs>
          <w:tab w:val="num" w:pos="1440"/>
        </w:tabs>
        <w:ind w:left="1440" w:hanging="360"/>
      </w:pPr>
      <w:rPr>
        <w:rFonts w:hint="default"/>
      </w:rPr>
    </w:lvl>
    <w:lvl w:ilvl="2" w:tplc="5EFEBCC0" w:tentative="1">
      <w:start w:val="1"/>
      <w:numFmt w:val="lowerRoman"/>
      <w:lvlText w:val="%3."/>
      <w:lvlJc w:val="right"/>
      <w:pPr>
        <w:tabs>
          <w:tab w:val="num" w:pos="2160"/>
        </w:tabs>
        <w:ind w:left="2160" w:hanging="180"/>
      </w:pPr>
    </w:lvl>
    <w:lvl w:ilvl="3" w:tplc="886ACCFC" w:tentative="1">
      <w:start w:val="1"/>
      <w:numFmt w:val="decimal"/>
      <w:lvlText w:val="%4."/>
      <w:lvlJc w:val="left"/>
      <w:pPr>
        <w:tabs>
          <w:tab w:val="num" w:pos="2880"/>
        </w:tabs>
        <w:ind w:left="2880" w:hanging="360"/>
      </w:pPr>
    </w:lvl>
    <w:lvl w:ilvl="4" w:tplc="7708DB00" w:tentative="1">
      <w:start w:val="1"/>
      <w:numFmt w:val="lowerLetter"/>
      <w:lvlText w:val="%5."/>
      <w:lvlJc w:val="left"/>
      <w:pPr>
        <w:tabs>
          <w:tab w:val="num" w:pos="3600"/>
        </w:tabs>
        <w:ind w:left="3600" w:hanging="360"/>
      </w:pPr>
    </w:lvl>
    <w:lvl w:ilvl="5" w:tplc="3F645EC2" w:tentative="1">
      <w:start w:val="1"/>
      <w:numFmt w:val="lowerRoman"/>
      <w:lvlText w:val="%6."/>
      <w:lvlJc w:val="right"/>
      <w:pPr>
        <w:tabs>
          <w:tab w:val="num" w:pos="4320"/>
        </w:tabs>
        <w:ind w:left="4320" w:hanging="180"/>
      </w:pPr>
    </w:lvl>
    <w:lvl w:ilvl="6" w:tplc="91C80C00" w:tentative="1">
      <w:start w:val="1"/>
      <w:numFmt w:val="decimal"/>
      <w:lvlText w:val="%7."/>
      <w:lvlJc w:val="left"/>
      <w:pPr>
        <w:tabs>
          <w:tab w:val="num" w:pos="5040"/>
        </w:tabs>
        <w:ind w:left="5040" w:hanging="360"/>
      </w:pPr>
    </w:lvl>
    <w:lvl w:ilvl="7" w:tplc="D0D4D282" w:tentative="1">
      <w:start w:val="1"/>
      <w:numFmt w:val="lowerLetter"/>
      <w:lvlText w:val="%8."/>
      <w:lvlJc w:val="left"/>
      <w:pPr>
        <w:tabs>
          <w:tab w:val="num" w:pos="5760"/>
        </w:tabs>
        <w:ind w:left="5760" w:hanging="360"/>
      </w:pPr>
    </w:lvl>
    <w:lvl w:ilvl="8" w:tplc="6414B840" w:tentative="1">
      <w:start w:val="1"/>
      <w:numFmt w:val="lowerRoman"/>
      <w:lvlText w:val="%9."/>
      <w:lvlJc w:val="right"/>
      <w:pPr>
        <w:tabs>
          <w:tab w:val="num" w:pos="6480"/>
        </w:tabs>
        <w:ind w:left="6480" w:hanging="180"/>
      </w:pPr>
    </w:lvl>
  </w:abstractNum>
  <w:abstractNum w:abstractNumId="27" w15:restartNumberingAfterBreak="0">
    <w:nsid w:val="58283655"/>
    <w:multiLevelType w:val="hybridMultilevel"/>
    <w:tmpl w:val="22301610"/>
    <w:lvl w:ilvl="0" w:tplc="B9EC2152">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452B1"/>
    <w:multiLevelType w:val="hybridMultilevel"/>
    <w:tmpl w:val="4CF6E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CF33DA"/>
    <w:multiLevelType w:val="hybridMultilevel"/>
    <w:tmpl w:val="D5129D66"/>
    <w:lvl w:ilvl="0" w:tplc="04090001">
      <w:start w:val="1"/>
      <w:numFmt w:val="bullet"/>
      <w:lvlText w:val=""/>
      <w:lvlJc w:val="left"/>
      <w:pPr>
        <w:tabs>
          <w:tab w:val="num" w:pos="720"/>
        </w:tabs>
        <w:ind w:left="720" w:hanging="360"/>
      </w:pPr>
      <w:rPr>
        <w:rFonts w:ascii="Symbol" w:hAnsi="Symbol" w:hint="default"/>
      </w:rPr>
    </w:lvl>
    <w:lvl w:ilvl="1" w:tplc="12B273FC" w:tentative="1">
      <w:start w:val="1"/>
      <w:numFmt w:val="bullet"/>
      <w:lvlText w:val="o"/>
      <w:lvlJc w:val="left"/>
      <w:pPr>
        <w:tabs>
          <w:tab w:val="num" w:pos="1440"/>
        </w:tabs>
        <w:ind w:left="1440" w:hanging="360"/>
      </w:pPr>
      <w:rPr>
        <w:rFonts w:ascii="Courier New" w:hAnsi="Courier New" w:cs="Courier New" w:hint="default"/>
      </w:rPr>
    </w:lvl>
    <w:lvl w:ilvl="2" w:tplc="F40ACDBA" w:tentative="1">
      <w:start w:val="1"/>
      <w:numFmt w:val="bullet"/>
      <w:lvlText w:val=""/>
      <w:lvlJc w:val="left"/>
      <w:pPr>
        <w:tabs>
          <w:tab w:val="num" w:pos="2160"/>
        </w:tabs>
        <w:ind w:left="2160" w:hanging="360"/>
      </w:pPr>
      <w:rPr>
        <w:rFonts w:ascii="Wingdings" w:hAnsi="Wingdings" w:hint="default"/>
      </w:rPr>
    </w:lvl>
    <w:lvl w:ilvl="3" w:tplc="FA8C9936" w:tentative="1">
      <w:start w:val="1"/>
      <w:numFmt w:val="bullet"/>
      <w:lvlText w:val=""/>
      <w:lvlJc w:val="left"/>
      <w:pPr>
        <w:tabs>
          <w:tab w:val="num" w:pos="2880"/>
        </w:tabs>
        <w:ind w:left="2880" w:hanging="360"/>
      </w:pPr>
      <w:rPr>
        <w:rFonts w:ascii="Symbol" w:hAnsi="Symbol" w:hint="default"/>
      </w:rPr>
    </w:lvl>
    <w:lvl w:ilvl="4" w:tplc="5126AE06" w:tentative="1">
      <w:start w:val="1"/>
      <w:numFmt w:val="bullet"/>
      <w:lvlText w:val="o"/>
      <w:lvlJc w:val="left"/>
      <w:pPr>
        <w:tabs>
          <w:tab w:val="num" w:pos="3600"/>
        </w:tabs>
        <w:ind w:left="3600" w:hanging="360"/>
      </w:pPr>
      <w:rPr>
        <w:rFonts w:ascii="Courier New" w:hAnsi="Courier New" w:cs="Courier New" w:hint="default"/>
      </w:rPr>
    </w:lvl>
    <w:lvl w:ilvl="5" w:tplc="AB98800E" w:tentative="1">
      <w:start w:val="1"/>
      <w:numFmt w:val="bullet"/>
      <w:lvlText w:val=""/>
      <w:lvlJc w:val="left"/>
      <w:pPr>
        <w:tabs>
          <w:tab w:val="num" w:pos="4320"/>
        </w:tabs>
        <w:ind w:left="4320" w:hanging="360"/>
      </w:pPr>
      <w:rPr>
        <w:rFonts w:ascii="Wingdings" w:hAnsi="Wingdings" w:hint="default"/>
      </w:rPr>
    </w:lvl>
    <w:lvl w:ilvl="6" w:tplc="1F08DCC0" w:tentative="1">
      <w:start w:val="1"/>
      <w:numFmt w:val="bullet"/>
      <w:lvlText w:val=""/>
      <w:lvlJc w:val="left"/>
      <w:pPr>
        <w:tabs>
          <w:tab w:val="num" w:pos="5040"/>
        </w:tabs>
        <w:ind w:left="5040" w:hanging="360"/>
      </w:pPr>
      <w:rPr>
        <w:rFonts w:ascii="Symbol" w:hAnsi="Symbol" w:hint="default"/>
      </w:rPr>
    </w:lvl>
    <w:lvl w:ilvl="7" w:tplc="75547960" w:tentative="1">
      <w:start w:val="1"/>
      <w:numFmt w:val="bullet"/>
      <w:lvlText w:val="o"/>
      <w:lvlJc w:val="left"/>
      <w:pPr>
        <w:tabs>
          <w:tab w:val="num" w:pos="5760"/>
        </w:tabs>
        <w:ind w:left="5760" w:hanging="360"/>
      </w:pPr>
      <w:rPr>
        <w:rFonts w:ascii="Courier New" w:hAnsi="Courier New" w:cs="Courier New" w:hint="default"/>
      </w:rPr>
    </w:lvl>
    <w:lvl w:ilvl="8" w:tplc="F3F808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4F0CE3"/>
    <w:multiLevelType w:val="hybridMultilevel"/>
    <w:tmpl w:val="9C945DEC"/>
    <w:lvl w:ilvl="0" w:tplc="3A74F27C">
      <w:start w:val="1"/>
      <w:numFmt w:val="decimal"/>
      <w:lvlText w:val="%1."/>
      <w:lvlJc w:val="left"/>
      <w:pPr>
        <w:tabs>
          <w:tab w:val="num" w:pos="720"/>
        </w:tabs>
        <w:ind w:left="720" w:hanging="360"/>
      </w:pPr>
      <w:rPr>
        <w:rFonts w:hint="default"/>
      </w:rPr>
    </w:lvl>
    <w:lvl w:ilvl="1" w:tplc="0FA0F3AE">
      <w:start w:val="1"/>
      <w:numFmt w:val="lowerLetter"/>
      <w:lvlText w:val="%2."/>
      <w:lvlJc w:val="left"/>
      <w:pPr>
        <w:tabs>
          <w:tab w:val="num" w:pos="1440"/>
        </w:tabs>
        <w:ind w:left="1440" w:hanging="360"/>
      </w:pPr>
      <w:rPr>
        <w:rFonts w:hint="default"/>
      </w:rPr>
    </w:lvl>
    <w:lvl w:ilvl="2" w:tplc="FDB819A8" w:tentative="1">
      <w:start w:val="1"/>
      <w:numFmt w:val="lowerRoman"/>
      <w:lvlText w:val="%3."/>
      <w:lvlJc w:val="right"/>
      <w:pPr>
        <w:tabs>
          <w:tab w:val="num" w:pos="2160"/>
        </w:tabs>
        <w:ind w:left="2160" w:hanging="180"/>
      </w:pPr>
    </w:lvl>
    <w:lvl w:ilvl="3" w:tplc="A394FE6E" w:tentative="1">
      <w:start w:val="1"/>
      <w:numFmt w:val="decimal"/>
      <w:lvlText w:val="%4."/>
      <w:lvlJc w:val="left"/>
      <w:pPr>
        <w:tabs>
          <w:tab w:val="num" w:pos="2880"/>
        </w:tabs>
        <w:ind w:left="2880" w:hanging="360"/>
      </w:pPr>
    </w:lvl>
    <w:lvl w:ilvl="4" w:tplc="86FE292C" w:tentative="1">
      <w:start w:val="1"/>
      <w:numFmt w:val="lowerLetter"/>
      <w:lvlText w:val="%5."/>
      <w:lvlJc w:val="left"/>
      <w:pPr>
        <w:tabs>
          <w:tab w:val="num" w:pos="3600"/>
        </w:tabs>
        <w:ind w:left="3600" w:hanging="360"/>
      </w:pPr>
    </w:lvl>
    <w:lvl w:ilvl="5" w:tplc="F39A21AA" w:tentative="1">
      <w:start w:val="1"/>
      <w:numFmt w:val="lowerRoman"/>
      <w:lvlText w:val="%6."/>
      <w:lvlJc w:val="right"/>
      <w:pPr>
        <w:tabs>
          <w:tab w:val="num" w:pos="4320"/>
        </w:tabs>
        <w:ind w:left="4320" w:hanging="180"/>
      </w:pPr>
    </w:lvl>
    <w:lvl w:ilvl="6" w:tplc="E3BAEAFE" w:tentative="1">
      <w:start w:val="1"/>
      <w:numFmt w:val="decimal"/>
      <w:lvlText w:val="%7."/>
      <w:lvlJc w:val="left"/>
      <w:pPr>
        <w:tabs>
          <w:tab w:val="num" w:pos="5040"/>
        </w:tabs>
        <w:ind w:left="5040" w:hanging="360"/>
      </w:pPr>
    </w:lvl>
    <w:lvl w:ilvl="7" w:tplc="9AEA6E02" w:tentative="1">
      <w:start w:val="1"/>
      <w:numFmt w:val="lowerLetter"/>
      <w:lvlText w:val="%8."/>
      <w:lvlJc w:val="left"/>
      <w:pPr>
        <w:tabs>
          <w:tab w:val="num" w:pos="5760"/>
        </w:tabs>
        <w:ind w:left="5760" w:hanging="360"/>
      </w:pPr>
    </w:lvl>
    <w:lvl w:ilvl="8" w:tplc="DB38845C" w:tentative="1">
      <w:start w:val="1"/>
      <w:numFmt w:val="lowerRoman"/>
      <w:lvlText w:val="%9."/>
      <w:lvlJc w:val="right"/>
      <w:pPr>
        <w:tabs>
          <w:tab w:val="num" w:pos="6480"/>
        </w:tabs>
        <w:ind w:left="6480" w:hanging="180"/>
      </w:pPr>
    </w:lvl>
  </w:abstractNum>
  <w:abstractNum w:abstractNumId="31" w15:restartNumberingAfterBreak="0">
    <w:nsid w:val="70EC6533"/>
    <w:multiLevelType w:val="hybridMultilevel"/>
    <w:tmpl w:val="2AB6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C13C3D"/>
    <w:multiLevelType w:val="hybridMultilevel"/>
    <w:tmpl w:val="747A0CC0"/>
    <w:lvl w:ilvl="0" w:tplc="DE6A114C">
      <w:start w:val="1"/>
      <w:numFmt w:val="bullet"/>
      <w:lvlText w:val=""/>
      <w:lvlJc w:val="left"/>
      <w:pPr>
        <w:tabs>
          <w:tab w:val="num" w:pos="720"/>
        </w:tabs>
        <w:ind w:left="720" w:hanging="360"/>
      </w:pPr>
      <w:rPr>
        <w:rFonts w:ascii="Wingdings" w:hAnsi="Wingdings" w:hint="default"/>
      </w:rPr>
    </w:lvl>
    <w:lvl w:ilvl="1" w:tplc="12B273FC" w:tentative="1">
      <w:start w:val="1"/>
      <w:numFmt w:val="bullet"/>
      <w:lvlText w:val="o"/>
      <w:lvlJc w:val="left"/>
      <w:pPr>
        <w:tabs>
          <w:tab w:val="num" w:pos="1440"/>
        </w:tabs>
        <w:ind w:left="1440" w:hanging="360"/>
      </w:pPr>
      <w:rPr>
        <w:rFonts w:ascii="Courier New" w:hAnsi="Courier New" w:cs="Courier New" w:hint="default"/>
      </w:rPr>
    </w:lvl>
    <w:lvl w:ilvl="2" w:tplc="F40ACDBA" w:tentative="1">
      <w:start w:val="1"/>
      <w:numFmt w:val="bullet"/>
      <w:lvlText w:val=""/>
      <w:lvlJc w:val="left"/>
      <w:pPr>
        <w:tabs>
          <w:tab w:val="num" w:pos="2160"/>
        </w:tabs>
        <w:ind w:left="2160" w:hanging="360"/>
      </w:pPr>
      <w:rPr>
        <w:rFonts w:ascii="Wingdings" w:hAnsi="Wingdings" w:hint="default"/>
      </w:rPr>
    </w:lvl>
    <w:lvl w:ilvl="3" w:tplc="FA8C9936" w:tentative="1">
      <w:start w:val="1"/>
      <w:numFmt w:val="bullet"/>
      <w:lvlText w:val=""/>
      <w:lvlJc w:val="left"/>
      <w:pPr>
        <w:tabs>
          <w:tab w:val="num" w:pos="2880"/>
        </w:tabs>
        <w:ind w:left="2880" w:hanging="360"/>
      </w:pPr>
      <w:rPr>
        <w:rFonts w:ascii="Symbol" w:hAnsi="Symbol" w:hint="default"/>
      </w:rPr>
    </w:lvl>
    <w:lvl w:ilvl="4" w:tplc="5126AE06" w:tentative="1">
      <w:start w:val="1"/>
      <w:numFmt w:val="bullet"/>
      <w:lvlText w:val="o"/>
      <w:lvlJc w:val="left"/>
      <w:pPr>
        <w:tabs>
          <w:tab w:val="num" w:pos="3600"/>
        </w:tabs>
        <w:ind w:left="3600" w:hanging="360"/>
      </w:pPr>
      <w:rPr>
        <w:rFonts w:ascii="Courier New" w:hAnsi="Courier New" w:cs="Courier New" w:hint="default"/>
      </w:rPr>
    </w:lvl>
    <w:lvl w:ilvl="5" w:tplc="AB98800E" w:tentative="1">
      <w:start w:val="1"/>
      <w:numFmt w:val="bullet"/>
      <w:lvlText w:val=""/>
      <w:lvlJc w:val="left"/>
      <w:pPr>
        <w:tabs>
          <w:tab w:val="num" w:pos="4320"/>
        </w:tabs>
        <w:ind w:left="4320" w:hanging="360"/>
      </w:pPr>
      <w:rPr>
        <w:rFonts w:ascii="Wingdings" w:hAnsi="Wingdings" w:hint="default"/>
      </w:rPr>
    </w:lvl>
    <w:lvl w:ilvl="6" w:tplc="1F08DCC0" w:tentative="1">
      <w:start w:val="1"/>
      <w:numFmt w:val="bullet"/>
      <w:lvlText w:val=""/>
      <w:lvlJc w:val="left"/>
      <w:pPr>
        <w:tabs>
          <w:tab w:val="num" w:pos="5040"/>
        </w:tabs>
        <w:ind w:left="5040" w:hanging="360"/>
      </w:pPr>
      <w:rPr>
        <w:rFonts w:ascii="Symbol" w:hAnsi="Symbol" w:hint="default"/>
      </w:rPr>
    </w:lvl>
    <w:lvl w:ilvl="7" w:tplc="75547960" w:tentative="1">
      <w:start w:val="1"/>
      <w:numFmt w:val="bullet"/>
      <w:lvlText w:val="o"/>
      <w:lvlJc w:val="left"/>
      <w:pPr>
        <w:tabs>
          <w:tab w:val="num" w:pos="5760"/>
        </w:tabs>
        <w:ind w:left="5760" w:hanging="360"/>
      </w:pPr>
      <w:rPr>
        <w:rFonts w:ascii="Courier New" w:hAnsi="Courier New" w:cs="Courier New" w:hint="default"/>
      </w:rPr>
    </w:lvl>
    <w:lvl w:ilvl="8" w:tplc="F3F8088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452C88"/>
    <w:multiLevelType w:val="singleLevel"/>
    <w:tmpl w:val="ACDA9426"/>
    <w:lvl w:ilvl="0">
      <w:start w:val="1"/>
      <w:numFmt w:val="lowerLetter"/>
      <w:lvlText w:val="(%1)"/>
      <w:lvlJc w:val="left"/>
      <w:pPr>
        <w:tabs>
          <w:tab w:val="num" w:pos="1080"/>
        </w:tabs>
        <w:ind w:left="1080" w:hanging="360"/>
      </w:pPr>
      <w:rPr>
        <w:b/>
        <w:i w:val="0"/>
      </w:rPr>
    </w:lvl>
  </w:abstractNum>
  <w:abstractNum w:abstractNumId="34" w15:restartNumberingAfterBreak="0">
    <w:nsid w:val="78D96CA9"/>
    <w:multiLevelType w:val="hybridMultilevel"/>
    <w:tmpl w:val="B30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F20B6"/>
    <w:multiLevelType w:val="hybridMultilevel"/>
    <w:tmpl w:val="224C0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CF7016"/>
    <w:multiLevelType w:val="hybridMultilevel"/>
    <w:tmpl w:val="8918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9"/>
  </w:num>
  <w:num w:numId="4">
    <w:abstractNumId w:val="20"/>
  </w:num>
  <w:num w:numId="5">
    <w:abstractNumId w:val="22"/>
  </w:num>
  <w:num w:numId="6">
    <w:abstractNumId w:val="33"/>
  </w:num>
  <w:num w:numId="7">
    <w:abstractNumId w:val="13"/>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11"/>
  </w:num>
  <w:num w:numId="22">
    <w:abstractNumId w:val="25"/>
  </w:num>
  <w:num w:numId="23">
    <w:abstractNumId w:val="24"/>
  </w:num>
  <w:num w:numId="24">
    <w:abstractNumId w:val="21"/>
  </w:num>
  <w:num w:numId="25">
    <w:abstractNumId w:val="14"/>
  </w:num>
  <w:num w:numId="26">
    <w:abstractNumId w:val="31"/>
  </w:num>
  <w:num w:numId="27">
    <w:abstractNumId w:val="35"/>
  </w:num>
  <w:num w:numId="28">
    <w:abstractNumId w:val="12"/>
  </w:num>
  <w:num w:numId="29">
    <w:abstractNumId w:val="36"/>
  </w:num>
  <w:num w:numId="30">
    <w:abstractNumId w:val="34"/>
  </w:num>
  <w:num w:numId="31">
    <w:abstractNumId w:val="28"/>
  </w:num>
  <w:num w:numId="32">
    <w:abstractNumId w:val="16"/>
  </w:num>
  <w:num w:numId="33">
    <w:abstractNumId w:val="17"/>
  </w:num>
  <w:num w:numId="34">
    <w:abstractNumId w:val="23"/>
  </w:num>
  <w:num w:numId="35">
    <w:abstractNumId w:val="27"/>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C5"/>
    <w:rsid w:val="00010898"/>
    <w:rsid w:val="00011172"/>
    <w:rsid w:val="000233D3"/>
    <w:rsid w:val="00065055"/>
    <w:rsid w:val="00074901"/>
    <w:rsid w:val="00087146"/>
    <w:rsid w:val="00096B9F"/>
    <w:rsid w:val="000A003A"/>
    <w:rsid w:val="000A6653"/>
    <w:rsid w:val="000B5595"/>
    <w:rsid w:val="000C3443"/>
    <w:rsid w:val="000D1F19"/>
    <w:rsid w:val="000E5A8D"/>
    <w:rsid w:val="000E7E9B"/>
    <w:rsid w:val="000F7847"/>
    <w:rsid w:val="00107095"/>
    <w:rsid w:val="00122A44"/>
    <w:rsid w:val="00122C37"/>
    <w:rsid w:val="0014293C"/>
    <w:rsid w:val="0015067D"/>
    <w:rsid w:val="00170922"/>
    <w:rsid w:val="001756A0"/>
    <w:rsid w:val="00185BAB"/>
    <w:rsid w:val="00190F37"/>
    <w:rsid w:val="001954AD"/>
    <w:rsid w:val="001A524F"/>
    <w:rsid w:val="001C2AA7"/>
    <w:rsid w:val="001C3BA9"/>
    <w:rsid w:val="001D4878"/>
    <w:rsid w:val="001D6214"/>
    <w:rsid w:val="001E62AD"/>
    <w:rsid w:val="00213A59"/>
    <w:rsid w:val="00216730"/>
    <w:rsid w:val="00217C11"/>
    <w:rsid w:val="00225E48"/>
    <w:rsid w:val="002522DB"/>
    <w:rsid w:val="00272E89"/>
    <w:rsid w:val="002925A9"/>
    <w:rsid w:val="00295493"/>
    <w:rsid w:val="002A6288"/>
    <w:rsid w:val="002D32F9"/>
    <w:rsid w:val="002E7296"/>
    <w:rsid w:val="002F27B3"/>
    <w:rsid w:val="00335085"/>
    <w:rsid w:val="003361F9"/>
    <w:rsid w:val="003672AE"/>
    <w:rsid w:val="00390C77"/>
    <w:rsid w:val="0039422E"/>
    <w:rsid w:val="003A3774"/>
    <w:rsid w:val="003A78EE"/>
    <w:rsid w:val="003B1FB5"/>
    <w:rsid w:val="003C48B6"/>
    <w:rsid w:val="003E5307"/>
    <w:rsid w:val="003F0CB5"/>
    <w:rsid w:val="003F2C42"/>
    <w:rsid w:val="003F6ED6"/>
    <w:rsid w:val="00402B72"/>
    <w:rsid w:val="00402EB2"/>
    <w:rsid w:val="00407873"/>
    <w:rsid w:val="00421C07"/>
    <w:rsid w:val="00422ECC"/>
    <w:rsid w:val="00446E6E"/>
    <w:rsid w:val="00447BDA"/>
    <w:rsid w:val="00455A06"/>
    <w:rsid w:val="00466767"/>
    <w:rsid w:val="0048263C"/>
    <w:rsid w:val="004921C0"/>
    <w:rsid w:val="0049390D"/>
    <w:rsid w:val="004A1B5E"/>
    <w:rsid w:val="004B3E6D"/>
    <w:rsid w:val="004B5705"/>
    <w:rsid w:val="004C2831"/>
    <w:rsid w:val="004C3DF0"/>
    <w:rsid w:val="004C409F"/>
    <w:rsid w:val="00505867"/>
    <w:rsid w:val="00524C24"/>
    <w:rsid w:val="00534AD2"/>
    <w:rsid w:val="00562409"/>
    <w:rsid w:val="00573113"/>
    <w:rsid w:val="00597E08"/>
    <w:rsid w:val="005A1DC4"/>
    <w:rsid w:val="005A788E"/>
    <w:rsid w:val="006039D3"/>
    <w:rsid w:val="00604990"/>
    <w:rsid w:val="00617EB1"/>
    <w:rsid w:val="006406F5"/>
    <w:rsid w:val="00660E41"/>
    <w:rsid w:val="0067081A"/>
    <w:rsid w:val="0068005E"/>
    <w:rsid w:val="00680937"/>
    <w:rsid w:val="00684A7D"/>
    <w:rsid w:val="006933C9"/>
    <w:rsid w:val="006A5035"/>
    <w:rsid w:val="006B5E10"/>
    <w:rsid w:val="006B77FF"/>
    <w:rsid w:val="006C769A"/>
    <w:rsid w:val="006E2F28"/>
    <w:rsid w:val="006F7B64"/>
    <w:rsid w:val="00734576"/>
    <w:rsid w:val="00744ABA"/>
    <w:rsid w:val="00753E57"/>
    <w:rsid w:val="00761AA1"/>
    <w:rsid w:val="00774D56"/>
    <w:rsid w:val="007C7E43"/>
    <w:rsid w:val="007D2653"/>
    <w:rsid w:val="007E47E0"/>
    <w:rsid w:val="0081040A"/>
    <w:rsid w:val="00812F57"/>
    <w:rsid w:val="00820846"/>
    <w:rsid w:val="008342CF"/>
    <w:rsid w:val="00836384"/>
    <w:rsid w:val="00841A31"/>
    <w:rsid w:val="008432AF"/>
    <w:rsid w:val="00852A1F"/>
    <w:rsid w:val="00867E5B"/>
    <w:rsid w:val="00872B8E"/>
    <w:rsid w:val="00873F7C"/>
    <w:rsid w:val="008A7325"/>
    <w:rsid w:val="008B6273"/>
    <w:rsid w:val="008C0E53"/>
    <w:rsid w:val="008C475C"/>
    <w:rsid w:val="008D75BC"/>
    <w:rsid w:val="009075B8"/>
    <w:rsid w:val="009228A8"/>
    <w:rsid w:val="009414E0"/>
    <w:rsid w:val="00942042"/>
    <w:rsid w:val="0095473C"/>
    <w:rsid w:val="009B37FD"/>
    <w:rsid w:val="009C7CFB"/>
    <w:rsid w:val="009D1E6C"/>
    <w:rsid w:val="009D7E03"/>
    <w:rsid w:val="009F14E5"/>
    <w:rsid w:val="009F3EC8"/>
    <w:rsid w:val="00A03501"/>
    <w:rsid w:val="00A2192C"/>
    <w:rsid w:val="00A329B6"/>
    <w:rsid w:val="00A51E45"/>
    <w:rsid w:val="00A51F24"/>
    <w:rsid w:val="00A67C88"/>
    <w:rsid w:val="00AB4A62"/>
    <w:rsid w:val="00AC37D3"/>
    <w:rsid w:val="00AC4B1D"/>
    <w:rsid w:val="00AD6655"/>
    <w:rsid w:val="00AE6C37"/>
    <w:rsid w:val="00B72198"/>
    <w:rsid w:val="00B74740"/>
    <w:rsid w:val="00B84B1B"/>
    <w:rsid w:val="00BB258A"/>
    <w:rsid w:val="00BC1C43"/>
    <w:rsid w:val="00BF319D"/>
    <w:rsid w:val="00BF348B"/>
    <w:rsid w:val="00BF648A"/>
    <w:rsid w:val="00C01301"/>
    <w:rsid w:val="00C02EF2"/>
    <w:rsid w:val="00C06A39"/>
    <w:rsid w:val="00C46F34"/>
    <w:rsid w:val="00C51E4F"/>
    <w:rsid w:val="00C60B70"/>
    <w:rsid w:val="00C6659E"/>
    <w:rsid w:val="00C86DF7"/>
    <w:rsid w:val="00CB7242"/>
    <w:rsid w:val="00CD207E"/>
    <w:rsid w:val="00CD6A8A"/>
    <w:rsid w:val="00CD71D4"/>
    <w:rsid w:val="00CE069B"/>
    <w:rsid w:val="00CE1982"/>
    <w:rsid w:val="00CE529B"/>
    <w:rsid w:val="00CF2B0B"/>
    <w:rsid w:val="00D021E7"/>
    <w:rsid w:val="00D31DD0"/>
    <w:rsid w:val="00D53F34"/>
    <w:rsid w:val="00D67F75"/>
    <w:rsid w:val="00DA12F9"/>
    <w:rsid w:val="00DB0F6C"/>
    <w:rsid w:val="00DD1478"/>
    <w:rsid w:val="00DF60FE"/>
    <w:rsid w:val="00E04719"/>
    <w:rsid w:val="00E56576"/>
    <w:rsid w:val="00E600B1"/>
    <w:rsid w:val="00E6410E"/>
    <w:rsid w:val="00E76747"/>
    <w:rsid w:val="00E80152"/>
    <w:rsid w:val="00E964F1"/>
    <w:rsid w:val="00EA4E4E"/>
    <w:rsid w:val="00EB1FE1"/>
    <w:rsid w:val="00EB25CD"/>
    <w:rsid w:val="00EC1717"/>
    <w:rsid w:val="00EC6DA5"/>
    <w:rsid w:val="00ED7E51"/>
    <w:rsid w:val="00EE550B"/>
    <w:rsid w:val="00F0214F"/>
    <w:rsid w:val="00F072CE"/>
    <w:rsid w:val="00F14D37"/>
    <w:rsid w:val="00F165C4"/>
    <w:rsid w:val="00F32F8B"/>
    <w:rsid w:val="00F351FE"/>
    <w:rsid w:val="00F42C36"/>
    <w:rsid w:val="00F4329C"/>
    <w:rsid w:val="00F54EC5"/>
    <w:rsid w:val="00F5509A"/>
    <w:rsid w:val="00F922C2"/>
    <w:rsid w:val="00FE121E"/>
    <w:rsid w:val="00FE5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0093F"/>
  <w15:docId w15:val="{8D67B5F8-C079-4A84-AAA6-447BC2C8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caps/>
    </w:rPr>
  </w:style>
  <w:style w:type="paragraph" w:styleId="Heading2">
    <w:name w:val="heading 2"/>
    <w:basedOn w:val="Normal"/>
    <w:next w:val="Normal"/>
    <w:qFormat/>
    <w:pPr>
      <w:keepNext/>
      <w:outlineLvl w:val="1"/>
    </w:pPr>
    <w:rPr>
      <w:rFonts w:ascii="Arial" w:hAnsi="Arial" w:cs="Arial"/>
      <w:b/>
      <w:bCs/>
      <w:sz w:val="22"/>
      <w:u w:val="single"/>
    </w:rPr>
  </w:style>
  <w:style w:type="paragraph" w:styleId="Heading3">
    <w:name w:val="heading 3"/>
    <w:basedOn w:val="Normal"/>
    <w:next w:val="Normal"/>
    <w:qFormat/>
    <w:pPr>
      <w:keepNext/>
      <w:jc w:val="center"/>
      <w:outlineLvl w:val="2"/>
    </w:pPr>
    <w:rPr>
      <w:rFonts w:ascii="Arial" w:hAnsi="Arial" w:cs="Arial"/>
      <w:b/>
      <w:bCs/>
      <w:sz w:val="22"/>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ind w:left="720"/>
      <w:outlineLvl w:val="4"/>
    </w:pPr>
    <w:rPr>
      <w:rFonts w:ascii="Arial" w:hAnsi="Arial"/>
      <w:b/>
      <w:shd w:val="pct10" w:color="auto" w:fill="FFFFFF"/>
    </w:rPr>
  </w:style>
  <w:style w:type="paragraph" w:styleId="Heading6">
    <w:name w:val="heading 6"/>
    <w:basedOn w:val="Normal"/>
    <w:next w:val="Normal"/>
    <w:qFormat/>
    <w:pPr>
      <w:keepNext/>
      <w:outlineLvl w:val="5"/>
    </w:pPr>
    <w:rPr>
      <w:rFonts w:ascii="Arial" w:hAnsi="Arial"/>
      <w:i/>
      <w:u w:val="single"/>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odyText2">
    <w:name w:val="Body Text 2"/>
    <w:basedOn w:val="Normal"/>
    <w:rPr>
      <w:rFonts w:ascii="Arial" w:hAnsi="Arial" w:cs="Arial"/>
      <w:sz w:val="22"/>
    </w:rPr>
  </w:style>
  <w:style w:type="paragraph" w:styleId="BodyTextIndent">
    <w:name w:val="Body Text Indent"/>
    <w:basedOn w:val="Normal"/>
    <w:pPr>
      <w:ind w:left="36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0"/>
    </w:rPr>
  </w:style>
  <w:style w:type="paragraph" w:styleId="BodyTextFirstIndent2">
    <w:name w:val="Body Text First Indent 2"/>
    <w:basedOn w:val="BodyTextIndent"/>
    <w:pPr>
      <w:spacing w:after="120"/>
      <w:ind w:firstLine="210"/>
    </w:pPr>
    <w:rPr>
      <w:rFonts w:ascii="Times New Roman" w:hAnsi="Times New Roman"/>
    </w:r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9"/>
      </w:numPr>
    </w:pPr>
  </w:style>
  <w:style w:type="paragraph" w:styleId="ListBullet2">
    <w:name w:val="List Bullet 2"/>
    <w:basedOn w:val="Normal"/>
    <w:autoRedefine/>
    <w:pPr>
      <w:numPr>
        <w:numId w:val="10"/>
      </w:numPr>
    </w:pPr>
  </w:style>
  <w:style w:type="paragraph" w:styleId="ListBullet3">
    <w:name w:val="List Bullet 3"/>
    <w:basedOn w:val="Normal"/>
    <w:autoRedefine/>
    <w:pPr>
      <w:numPr>
        <w:numId w:val="11"/>
      </w:numPr>
    </w:pPr>
  </w:style>
  <w:style w:type="paragraph" w:styleId="ListBullet4">
    <w:name w:val="List Bullet 4"/>
    <w:basedOn w:val="Normal"/>
    <w:autoRedefine/>
    <w:pPr>
      <w:numPr>
        <w:numId w:val="12"/>
      </w:numPr>
    </w:pPr>
  </w:style>
  <w:style w:type="paragraph" w:styleId="ListBullet5">
    <w:name w:val="List Bullet 5"/>
    <w:basedOn w:val="Normal"/>
    <w:autoRedefine/>
    <w:pPr>
      <w:numPr>
        <w:numId w:val="1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4"/>
      </w:numPr>
    </w:pPr>
  </w:style>
  <w:style w:type="paragraph" w:styleId="ListNumber2">
    <w:name w:val="List Number 2"/>
    <w:basedOn w:val="Normal"/>
    <w:pPr>
      <w:numPr>
        <w:numId w:val="15"/>
      </w:numPr>
    </w:pPr>
  </w:style>
  <w:style w:type="paragraph" w:styleId="ListNumber3">
    <w:name w:val="List Number 3"/>
    <w:basedOn w:val="Normal"/>
    <w:pPr>
      <w:numPr>
        <w:numId w:val="16"/>
      </w:numPr>
    </w:pPr>
  </w:style>
  <w:style w:type="paragraph" w:styleId="ListNumber4">
    <w:name w:val="List Number 4"/>
    <w:basedOn w:val="Normal"/>
    <w:pPr>
      <w:numPr>
        <w:numId w:val="17"/>
      </w:numPr>
    </w:pPr>
  </w:style>
  <w:style w:type="paragraph" w:styleId="ListNumber5">
    <w:name w:val="List Number 5"/>
    <w:basedOn w:val="Normal"/>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213A59"/>
    <w:rPr>
      <w:color w:val="0000FF"/>
      <w:u w:val="single"/>
    </w:rPr>
  </w:style>
  <w:style w:type="paragraph" w:styleId="ListParagraph">
    <w:name w:val="List Paragraph"/>
    <w:basedOn w:val="Normal"/>
    <w:uiPriority w:val="34"/>
    <w:qFormat/>
    <w:rsid w:val="008432AF"/>
    <w:pPr>
      <w:ind w:left="720"/>
      <w:contextualSpacing/>
    </w:pPr>
  </w:style>
  <w:style w:type="paragraph" w:styleId="BalloonText">
    <w:name w:val="Balloon Text"/>
    <w:basedOn w:val="Normal"/>
    <w:link w:val="BalloonTextChar"/>
    <w:rsid w:val="00EC6DA5"/>
    <w:rPr>
      <w:rFonts w:ascii="Tahoma" w:hAnsi="Tahoma" w:cs="Tahoma"/>
      <w:sz w:val="16"/>
      <w:szCs w:val="16"/>
    </w:rPr>
  </w:style>
  <w:style w:type="character" w:customStyle="1" w:styleId="BalloonTextChar">
    <w:name w:val="Balloon Text Char"/>
    <w:basedOn w:val="DefaultParagraphFont"/>
    <w:link w:val="BalloonText"/>
    <w:rsid w:val="00EC6DA5"/>
    <w:rPr>
      <w:rFonts w:ascii="Tahoma" w:hAnsi="Tahoma" w:cs="Tahoma"/>
      <w:sz w:val="16"/>
      <w:szCs w:val="16"/>
    </w:rPr>
  </w:style>
  <w:style w:type="paragraph" w:styleId="CommentSubject">
    <w:name w:val="annotation subject"/>
    <w:basedOn w:val="CommentText"/>
    <w:next w:val="CommentText"/>
    <w:link w:val="CommentSubjectChar"/>
    <w:rsid w:val="003E5307"/>
    <w:rPr>
      <w:b/>
      <w:bCs/>
    </w:rPr>
  </w:style>
  <w:style w:type="character" w:customStyle="1" w:styleId="CommentTextChar">
    <w:name w:val="Comment Text Char"/>
    <w:basedOn w:val="DefaultParagraphFont"/>
    <w:link w:val="CommentText"/>
    <w:semiHidden/>
    <w:rsid w:val="003E5307"/>
  </w:style>
  <w:style w:type="character" w:customStyle="1" w:styleId="CommentSubjectChar">
    <w:name w:val="Comment Subject Char"/>
    <w:basedOn w:val="CommentTextChar"/>
    <w:link w:val="CommentSubject"/>
    <w:rsid w:val="003E5307"/>
    <w:rPr>
      <w:b/>
      <w:bCs/>
    </w:rPr>
  </w:style>
  <w:style w:type="character" w:styleId="FollowedHyperlink">
    <w:name w:val="FollowedHyperlink"/>
    <w:basedOn w:val="DefaultParagraphFont"/>
    <w:rsid w:val="003E5307"/>
    <w:rPr>
      <w:color w:val="800080" w:themeColor="followedHyperlink"/>
      <w:u w:val="single"/>
    </w:rPr>
  </w:style>
  <w:style w:type="paragraph" w:styleId="Revision">
    <w:name w:val="Revision"/>
    <w:hidden/>
    <w:uiPriority w:val="99"/>
    <w:semiHidden/>
    <w:rsid w:val="00812F57"/>
  </w:style>
  <w:style w:type="paragraph" w:styleId="NormalWeb">
    <w:name w:val="Normal (Web)"/>
    <w:basedOn w:val="Normal"/>
    <w:uiPriority w:val="99"/>
    <w:semiHidden/>
    <w:unhideWhenUsed/>
    <w:rsid w:val="00C46F34"/>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0_ID xmlns="521f91b8-91cc-4ac0-8293-5b66aee000f1">DRAD10H</Sort_x0020_ID>
    <EffectiveDate xmlns="521f91b8-91cc-4ac0-8293-5b66aee000f1">2017-08-15T07:00:00+00:00</EffectiveDate>
    <CaseType xmlns="521f91b8-91cc-4ac0-8293-5b66aee000f1">Family Law</CaseType>
    <FormNo_x002e_0 xmlns="521f91b8-91cc-4ac0-8293-5b66aee000f1">DRAD10H</FormNo_x002e_0>
    <CourtType xmlns="521f91b8-91cc-4ac0-8293-5b66aee000f1" xsi:nil="true"/>
    <Notes xmlns="521f91b8-91cc-4ac0-8293-5b66aee000f1" xsi:nil="true"/>
    <FormNo_x002e_ xmlns="521f91b8-91cc-4ac0-8293-5b66aee000f1">Procedures: When and How to Use the ADR Statement</FormNo_x002e_>
    <Mandatory xmlns="521f91b8-91cc-4ac0-8293-5b66aee000f1">false</Mandatory>
  </documentManagement>
</p:properties>
</file>

<file path=customXml/itemProps1.xml><?xml version="1.0" encoding="utf-8"?>
<ds:datastoreItem xmlns:ds="http://schemas.openxmlformats.org/officeDocument/2006/customXml" ds:itemID="{3A8496EC-E2FD-41E8-B6C1-EAFE1F0130FB}">
  <ds:schemaRefs>
    <ds:schemaRef ds:uri="http://schemas.openxmlformats.org/officeDocument/2006/bibliography"/>
  </ds:schemaRefs>
</ds:datastoreItem>
</file>

<file path=customXml/itemProps2.xml><?xml version="1.0" encoding="utf-8"?>
<ds:datastoreItem xmlns:ds="http://schemas.openxmlformats.org/officeDocument/2006/customXml" ds:itemID="{8FE07C9C-BE2B-4F1B-A380-56B45E729733}"/>
</file>

<file path=customXml/itemProps3.xml><?xml version="1.0" encoding="utf-8"?>
<ds:datastoreItem xmlns:ds="http://schemas.openxmlformats.org/officeDocument/2006/customXml" ds:itemID="{3DC7FD1C-9EFB-4CD6-A4D8-CE3D546387D9}"/>
</file>

<file path=customXml/itemProps4.xml><?xml version="1.0" encoding="utf-8"?>
<ds:datastoreItem xmlns:ds="http://schemas.openxmlformats.org/officeDocument/2006/customXml" ds:itemID="{304C5CD1-EA0A-4EE2-AF7E-E25247B378FF}"/>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INSTRUCTIONS</vt:lpstr>
    </vt:vector>
  </TitlesOfParts>
  <Company>Maricopa County</Company>
  <LinksUpToDate>false</LinksUpToDate>
  <CharactersWithSpaces>7288</CharactersWithSpaces>
  <SharedDoc>false</SharedDoc>
  <HLinks>
    <vt:vector size="6" baseType="variant">
      <vt:variant>
        <vt:i4>4587532</vt:i4>
      </vt:variant>
      <vt:variant>
        <vt:i4>0</vt:i4>
      </vt:variant>
      <vt:variant>
        <vt:i4>0</vt:i4>
      </vt:variant>
      <vt:variant>
        <vt:i4>5</vt:i4>
      </vt:variant>
      <vt:variant>
        <vt:lpwstr>http://www.superiorcourt.maricopa.gov/ssc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 Superior Court of Arizona in Maricopa County</dc:creator>
  <cp:lastModifiedBy>Graber, Julie</cp:lastModifiedBy>
  <cp:revision>2</cp:revision>
  <cp:lastPrinted>2017-06-27T00:47:00Z</cp:lastPrinted>
  <dcterms:created xsi:type="dcterms:W3CDTF">2023-02-24T22:38:00Z</dcterms:created>
  <dcterms:modified xsi:type="dcterms:W3CDTF">2023-02-24T22:38:00Z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