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6819BA" w14:textId="77777777" w:rsidR="00DF65C9" w:rsidRPr="004408CC" w:rsidRDefault="00206805" w:rsidP="00615E89">
      <w:pPr>
        <w:spacing w:line="276" w:lineRule="auto"/>
        <w:jc w:val="center"/>
        <w:rPr>
          <w:rFonts w:ascii="Times New Roman" w:hAnsi="Times New Roman" w:cs="Times New Roman"/>
          <w:b/>
          <w:kern w:val="24"/>
          <w:sz w:val="24"/>
          <w:szCs w:val="24"/>
          <w:lang w:val="es-MX"/>
        </w:rPr>
      </w:pPr>
      <w:bookmarkStart w:id="0" w:name="_Hlk14092671"/>
      <w:r>
        <w:rPr>
          <w:rFonts w:ascii="Times New Roman" w:eastAsia="Times New Roman" w:hAnsi="Times New Roman" w:cs="Times New Roman"/>
          <w:b/>
          <w:kern w:val="24"/>
          <w:sz w:val="24"/>
          <w:szCs w:val="24"/>
          <w:u w:val="thick"/>
          <w:bdr w:val="nil"/>
          <w:lang w:val="es-ES_tradnl"/>
        </w:rPr>
        <w:t>INSTRUCCIONES</w:t>
      </w:r>
    </w:p>
    <w:bookmarkEnd w:id="0"/>
    <w:p w14:paraId="44AFCA97" w14:textId="77777777" w:rsidR="00615E89" w:rsidRPr="004408CC" w:rsidRDefault="00920B77" w:rsidP="00615E89">
      <w:pPr>
        <w:pStyle w:val="Heading1"/>
        <w:spacing w:before="0" w:line="276" w:lineRule="auto"/>
        <w:rPr>
          <w:rFonts w:ascii="Times New Roman" w:hAnsi="Times New Roman" w:cs="Times New Roman"/>
          <w:kern w:val="24"/>
          <w:sz w:val="24"/>
          <w:szCs w:val="24"/>
          <w:lang w:val="es-MX"/>
        </w:rPr>
      </w:pPr>
    </w:p>
    <w:p w14:paraId="26FBCA6A" w14:textId="5CC9AC2C" w:rsidR="00615E89" w:rsidRPr="004408CC" w:rsidRDefault="003876BF" w:rsidP="003876BF">
      <w:pPr>
        <w:pStyle w:val="Heading1"/>
        <w:spacing w:before="0" w:line="276" w:lineRule="auto"/>
        <w:jc w:val="center"/>
        <w:rPr>
          <w:rFonts w:ascii="Times New Roman" w:hAnsi="Times New Roman" w:cs="Times New Roman"/>
          <w:kern w:val="24"/>
          <w:sz w:val="24"/>
          <w:szCs w:val="24"/>
          <w:lang w:val="es-MX"/>
        </w:rPr>
      </w:pPr>
      <w:bookmarkStart w:id="1" w:name="_Hlk14092661"/>
      <w:r w:rsidRPr="00B16F30">
        <w:rPr>
          <w:rFonts w:ascii="Times New Roman" w:eastAsia="Times New Roman" w:hAnsi="Times New Roman" w:cs="Times New Roman"/>
          <w:kern w:val="24"/>
          <w:sz w:val="28"/>
          <w:szCs w:val="28"/>
          <w:bdr w:val="nil"/>
          <w:lang w:val="es-ES_tradnl"/>
        </w:rPr>
        <w:t>CÓMO LLENAR LA SOLICITUD PARA RECUPERAR EL DERECHO AL VOTO DEL PUPILO</w:t>
      </w:r>
      <w:bookmarkEnd w:id="1"/>
      <w:r w:rsidR="00206805" w:rsidRPr="00B16F30">
        <w:rPr>
          <w:rFonts w:ascii="Times New Roman" w:eastAsia="Times New Roman" w:hAnsi="Times New Roman" w:cs="Times New Roman"/>
          <w:kern w:val="24"/>
          <w:sz w:val="28"/>
          <w:szCs w:val="28"/>
          <w:bdr w:val="nil"/>
          <w:lang w:val="es-ES_tradnl"/>
        </w:rPr>
        <w:t xml:space="preserve"> </w:t>
      </w:r>
      <w:r w:rsidR="00206805">
        <w:rPr>
          <w:rFonts w:ascii="Times New Roman" w:eastAsia="Times New Roman" w:hAnsi="Times New Roman" w:cs="Times New Roman"/>
          <w:kern w:val="24"/>
          <w:sz w:val="24"/>
          <w:szCs w:val="24"/>
          <w:bdr w:val="nil"/>
          <w:lang w:val="es-ES_tradnl"/>
        </w:rPr>
        <w:t>(A.R.S. § 14-5304.02)</w:t>
      </w:r>
    </w:p>
    <w:p w14:paraId="249109E5" w14:textId="77777777" w:rsidR="00615E89" w:rsidRPr="004408CC" w:rsidRDefault="00920B77" w:rsidP="00615E89">
      <w:pPr>
        <w:pStyle w:val="Heading1"/>
        <w:spacing w:before="0" w:line="276" w:lineRule="auto"/>
        <w:rPr>
          <w:rFonts w:ascii="Times New Roman" w:hAnsi="Times New Roman" w:cs="Times New Roman"/>
          <w:kern w:val="24"/>
          <w:sz w:val="24"/>
          <w:szCs w:val="24"/>
          <w:lang w:val="es-MX"/>
        </w:rPr>
      </w:pPr>
    </w:p>
    <w:p w14:paraId="6B35514F" w14:textId="293D4AEA" w:rsidR="00DF65C9" w:rsidRPr="004408CC" w:rsidRDefault="00206805" w:rsidP="00615E89">
      <w:pPr>
        <w:pStyle w:val="Heading1"/>
        <w:spacing w:before="0" w:line="276" w:lineRule="auto"/>
        <w:rPr>
          <w:rFonts w:ascii="Times New Roman" w:hAnsi="Times New Roman" w:cs="Times New Roman"/>
          <w:b w:val="0"/>
          <w:kern w:val="24"/>
          <w:sz w:val="24"/>
          <w:szCs w:val="24"/>
          <w:lang w:val="es-MX"/>
        </w:rPr>
      </w:pPr>
      <w:r>
        <w:rPr>
          <w:rFonts w:ascii="Times New Roman" w:eastAsia="Times New Roman" w:hAnsi="Times New Roman" w:cs="Times New Roman"/>
          <w:kern w:val="24"/>
          <w:sz w:val="24"/>
          <w:szCs w:val="24"/>
          <w:bdr w:val="nil"/>
          <w:lang w:val="es-ES_tradnl"/>
        </w:rPr>
        <w:t xml:space="preserve">UTILICE ESTAS INSTRUCCIONES si usted quiere que </w:t>
      </w:r>
      <w:r w:rsidR="008B575D">
        <w:rPr>
          <w:rFonts w:ascii="Times New Roman" w:eastAsia="Times New Roman" w:hAnsi="Times New Roman" w:cs="Times New Roman"/>
          <w:kern w:val="24"/>
          <w:sz w:val="24"/>
          <w:szCs w:val="24"/>
          <w:bdr w:val="nil"/>
          <w:lang w:val="es-ES_tradnl"/>
        </w:rPr>
        <w:t xml:space="preserve">el pupilo </w:t>
      </w:r>
      <w:r>
        <w:rPr>
          <w:rFonts w:ascii="Times New Roman" w:eastAsia="Times New Roman" w:hAnsi="Times New Roman" w:cs="Times New Roman"/>
          <w:kern w:val="24"/>
          <w:sz w:val="24"/>
          <w:szCs w:val="24"/>
          <w:bdr w:val="nil"/>
          <w:lang w:val="es-ES_tradnl"/>
        </w:rPr>
        <w:t>se recupere el derecho al voto.</w:t>
      </w:r>
    </w:p>
    <w:p w14:paraId="777D2999" w14:textId="77777777" w:rsidR="00615E89" w:rsidRPr="004408CC" w:rsidRDefault="00920B77" w:rsidP="00615E89">
      <w:pPr>
        <w:pStyle w:val="BodyText"/>
        <w:spacing w:line="276" w:lineRule="auto"/>
        <w:jc w:val="both"/>
        <w:rPr>
          <w:rFonts w:ascii="Times New Roman" w:hAnsi="Times New Roman" w:cs="Times New Roman"/>
          <w:b/>
          <w:kern w:val="24"/>
          <w:sz w:val="24"/>
          <w:szCs w:val="24"/>
          <w:lang w:val="es-MX"/>
        </w:rPr>
      </w:pPr>
    </w:p>
    <w:p w14:paraId="17B1D3FC" w14:textId="3250F166" w:rsidR="00DF65C9" w:rsidRPr="004408CC" w:rsidRDefault="00206805" w:rsidP="003876BF">
      <w:pPr>
        <w:pStyle w:val="BodyText"/>
        <w:spacing w:line="276" w:lineRule="auto"/>
        <w:rPr>
          <w:rFonts w:ascii="Times New Roman" w:hAnsi="Times New Roman" w:cs="Times New Roman"/>
          <w:kern w:val="24"/>
          <w:sz w:val="24"/>
          <w:szCs w:val="24"/>
          <w:lang w:val="es-MX"/>
        </w:rPr>
      </w:pPr>
      <w:r>
        <w:rPr>
          <w:rFonts w:ascii="Times New Roman" w:eastAsia="Times New Roman" w:hAnsi="Times New Roman" w:cs="Times New Roman"/>
          <w:b/>
          <w:kern w:val="24"/>
          <w:sz w:val="24"/>
          <w:szCs w:val="24"/>
          <w:bdr w:val="nil"/>
          <w:lang w:val="es-ES_tradnl"/>
        </w:rPr>
        <w:t>DERECHO AL VOTO:</w:t>
      </w:r>
      <w:r w:rsidR="004408CC">
        <w:rPr>
          <w:rFonts w:ascii="Times New Roman" w:eastAsia="Times New Roman" w:hAnsi="Times New Roman" w:cs="Times New Roman"/>
          <w:b/>
          <w:kern w:val="24"/>
          <w:sz w:val="24"/>
          <w:szCs w:val="24"/>
          <w:bdr w:val="nil"/>
          <w:lang w:val="es-ES_tradnl"/>
        </w:rPr>
        <w:t xml:space="preserve"> </w:t>
      </w:r>
      <w:r>
        <w:rPr>
          <w:rFonts w:ascii="Times New Roman" w:eastAsia="Times New Roman" w:hAnsi="Times New Roman" w:cs="Times New Roman"/>
          <w:kern w:val="24"/>
          <w:sz w:val="24"/>
          <w:szCs w:val="24"/>
          <w:bdr w:val="nil"/>
          <w:lang w:val="es-ES_tradnl"/>
        </w:rPr>
        <w:t xml:space="preserve">Al nombrársele un tutor, el adulto incapacitado o “pupilo”, generalmente pierde su derecho al voto. </w:t>
      </w:r>
      <w:r w:rsidR="001D63F1">
        <w:rPr>
          <w:rFonts w:ascii="Times New Roman" w:eastAsia="Times New Roman" w:hAnsi="Times New Roman" w:cs="Times New Roman"/>
          <w:kern w:val="24"/>
          <w:sz w:val="24"/>
          <w:szCs w:val="24"/>
          <w:u w:val="single"/>
          <w:bdr w:val="nil"/>
          <w:lang w:val="es-ES_tradnl"/>
        </w:rPr>
        <w:t>Ú</w:t>
      </w:r>
      <w:r>
        <w:rPr>
          <w:rFonts w:ascii="Times New Roman" w:eastAsia="Times New Roman" w:hAnsi="Times New Roman" w:cs="Times New Roman"/>
          <w:kern w:val="24"/>
          <w:sz w:val="24"/>
          <w:szCs w:val="24"/>
          <w:u w:val="single"/>
          <w:bdr w:val="nil"/>
          <w:lang w:val="es-ES_tradnl"/>
        </w:rPr>
        <w:t>nicamente en casos de</w:t>
      </w:r>
      <w:r w:rsidR="001D63F1">
        <w:rPr>
          <w:rFonts w:ascii="Times New Roman" w:eastAsia="Times New Roman" w:hAnsi="Times New Roman" w:cs="Times New Roman"/>
          <w:kern w:val="24"/>
          <w:sz w:val="24"/>
          <w:szCs w:val="24"/>
          <w:u w:val="single"/>
          <w:bdr w:val="nil"/>
          <w:lang w:val="es-ES_tradnl"/>
        </w:rPr>
        <w:t xml:space="preserve"> </w:t>
      </w:r>
      <w:r>
        <w:rPr>
          <w:rFonts w:ascii="Times New Roman" w:eastAsia="Times New Roman" w:hAnsi="Times New Roman" w:cs="Times New Roman"/>
          <w:kern w:val="24"/>
          <w:sz w:val="24"/>
          <w:szCs w:val="24"/>
          <w:u w:val="single"/>
          <w:bdr w:val="nil"/>
          <w:lang w:val="es-ES_tradnl"/>
        </w:rPr>
        <w:t>tutela limitada</w:t>
      </w:r>
      <w:r>
        <w:rPr>
          <w:rFonts w:ascii="Times New Roman" w:eastAsia="Times New Roman" w:hAnsi="Times New Roman" w:cs="Times New Roman"/>
          <w:kern w:val="24"/>
          <w:sz w:val="24"/>
          <w:szCs w:val="24"/>
          <w:bdr w:val="nil"/>
          <w:lang w:val="es-ES_tradnl"/>
        </w:rPr>
        <w:t xml:space="preserve"> </w:t>
      </w:r>
      <w:r w:rsidR="001D63F1">
        <w:rPr>
          <w:rFonts w:ascii="Times New Roman" w:eastAsia="Times New Roman" w:hAnsi="Times New Roman" w:cs="Times New Roman"/>
          <w:kern w:val="24"/>
          <w:sz w:val="24"/>
          <w:szCs w:val="24"/>
          <w:bdr w:val="nil"/>
          <w:lang w:val="es-ES_tradnl"/>
        </w:rPr>
        <w:t>e</w:t>
      </w:r>
      <w:r>
        <w:rPr>
          <w:rFonts w:ascii="Times New Roman" w:eastAsia="Times New Roman" w:hAnsi="Times New Roman" w:cs="Times New Roman"/>
          <w:kern w:val="24"/>
          <w:sz w:val="24"/>
          <w:szCs w:val="24"/>
          <w:bdr w:val="nil"/>
          <w:lang w:val="es-ES_tradnl"/>
        </w:rPr>
        <w:t xml:space="preserve">l tribunal puede permitir que la persona retenga su derecho al voto si así se pide específicamente en esta solicitud y </w:t>
      </w:r>
      <w:r w:rsidR="001D63F1">
        <w:rPr>
          <w:rFonts w:ascii="Times New Roman" w:eastAsia="Times New Roman" w:hAnsi="Times New Roman" w:cs="Times New Roman"/>
          <w:kern w:val="24"/>
          <w:sz w:val="24"/>
          <w:szCs w:val="24"/>
          <w:bdr w:val="nil"/>
          <w:lang w:val="es-ES_tradnl"/>
        </w:rPr>
        <w:t>si después de una audiencia con pruebas</w:t>
      </w:r>
      <w:r>
        <w:rPr>
          <w:rFonts w:ascii="Times New Roman" w:eastAsia="Times New Roman" w:hAnsi="Times New Roman" w:cs="Times New Roman"/>
          <w:kern w:val="24"/>
          <w:sz w:val="24"/>
          <w:szCs w:val="24"/>
          <w:bdr w:val="nil"/>
          <w:lang w:val="es-ES_tradnl"/>
        </w:rPr>
        <w:t xml:space="preserve"> concluyentes </w:t>
      </w:r>
      <w:r w:rsidR="001D63F1">
        <w:rPr>
          <w:rFonts w:ascii="Times New Roman" w:eastAsia="Times New Roman" w:hAnsi="Times New Roman" w:cs="Times New Roman"/>
          <w:kern w:val="24"/>
          <w:sz w:val="24"/>
          <w:szCs w:val="24"/>
          <w:bdr w:val="nil"/>
          <w:lang w:val="es-ES_tradnl"/>
        </w:rPr>
        <w:t xml:space="preserve">el tribunal considera </w:t>
      </w:r>
      <w:r>
        <w:rPr>
          <w:rFonts w:ascii="Times New Roman" w:eastAsia="Times New Roman" w:hAnsi="Times New Roman" w:cs="Times New Roman"/>
          <w:kern w:val="24"/>
          <w:sz w:val="24"/>
          <w:szCs w:val="24"/>
          <w:bdr w:val="nil"/>
          <w:lang w:val="es-ES_tradnl"/>
        </w:rPr>
        <w:t>que la persona cuenta con suficiente agudeza mental para poder ejercer el derecho al voto. (A.R.S. § 14-5304.02)).</w:t>
      </w:r>
    </w:p>
    <w:p w14:paraId="1C1E38B3" w14:textId="77777777" w:rsidR="00DF65C9" w:rsidRPr="004408CC" w:rsidRDefault="00920B77" w:rsidP="00615E89">
      <w:pPr>
        <w:pStyle w:val="BodyText"/>
        <w:spacing w:line="276" w:lineRule="auto"/>
        <w:rPr>
          <w:rFonts w:ascii="Times New Roman" w:hAnsi="Times New Roman" w:cs="Times New Roman"/>
          <w:kern w:val="24"/>
          <w:sz w:val="24"/>
          <w:szCs w:val="24"/>
          <w:lang w:val="es-MX"/>
        </w:rPr>
      </w:pPr>
    </w:p>
    <w:p w14:paraId="4E71EFD0" w14:textId="0271AE90" w:rsidR="00DF65C9" w:rsidRPr="004408CC" w:rsidRDefault="00206805" w:rsidP="003876BF">
      <w:pPr>
        <w:pStyle w:val="BodyText"/>
        <w:spacing w:line="276" w:lineRule="auto"/>
        <w:rPr>
          <w:rFonts w:ascii="Times New Roman" w:hAnsi="Times New Roman" w:cs="Times New Roman"/>
          <w:b/>
          <w:kern w:val="24"/>
          <w:sz w:val="24"/>
          <w:szCs w:val="24"/>
          <w:lang w:val="es-MX"/>
        </w:rPr>
      </w:pPr>
      <w:r>
        <w:rPr>
          <w:rFonts w:ascii="Times New Roman" w:eastAsia="Times New Roman" w:hAnsi="Times New Roman" w:cs="Times New Roman"/>
          <w:b/>
          <w:kern w:val="24"/>
          <w:sz w:val="24"/>
          <w:szCs w:val="24"/>
          <w:bdr w:val="nil"/>
          <w:lang w:val="es-ES_tradnl"/>
        </w:rPr>
        <w:t>Aviso:</w:t>
      </w:r>
      <w:r w:rsidR="004408CC">
        <w:rPr>
          <w:rFonts w:ascii="Times New Roman" w:eastAsia="Times New Roman" w:hAnsi="Times New Roman" w:cs="Times New Roman"/>
          <w:b/>
          <w:kern w:val="24"/>
          <w:sz w:val="24"/>
          <w:szCs w:val="24"/>
          <w:bdr w:val="nil"/>
          <w:lang w:val="es-ES_tradnl"/>
        </w:rPr>
        <w:t xml:space="preserve"> </w:t>
      </w:r>
      <w:r>
        <w:rPr>
          <w:rFonts w:ascii="Times New Roman" w:eastAsia="Times New Roman" w:hAnsi="Times New Roman" w:cs="Times New Roman"/>
          <w:kern w:val="24"/>
          <w:sz w:val="24"/>
          <w:szCs w:val="24"/>
          <w:bdr w:val="nil"/>
          <w:lang w:val="es-ES_tradnl"/>
        </w:rPr>
        <w:t>Si usted cree que a la persona se le debe permitir ejercer su derecho al voto, usted deberá pedirlo en la Solicitud. Tendrá que ofrecer pruebas concluyentes que demuestren que la persona cuenta con suficiente agudeza mental para ejercer el derecho al voto. Si usted solicita una tutela limitada y considera que a la persona se le debe permitir votar, usted deberá pedirlo específicamente en su Solicitud.</w:t>
      </w:r>
    </w:p>
    <w:p w14:paraId="0409CEAA" w14:textId="77777777" w:rsidR="00DF65C9" w:rsidRPr="004408CC" w:rsidRDefault="00920B77" w:rsidP="00615E89">
      <w:pPr>
        <w:spacing w:line="276" w:lineRule="auto"/>
        <w:rPr>
          <w:rFonts w:ascii="Times New Roman" w:hAnsi="Times New Roman" w:cs="Times New Roman"/>
          <w:b/>
          <w:kern w:val="24"/>
          <w:sz w:val="24"/>
          <w:szCs w:val="24"/>
          <w:lang w:val="es-MX"/>
        </w:rPr>
      </w:pPr>
    </w:p>
    <w:p w14:paraId="074A09E8" w14:textId="23A4D769" w:rsidR="00DF65C9" w:rsidRPr="004408CC" w:rsidRDefault="00206805" w:rsidP="00615E89">
      <w:pPr>
        <w:pStyle w:val="Heading3"/>
        <w:spacing w:line="276" w:lineRule="auto"/>
        <w:ind w:left="1440" w:hanging="1440"/>
        <w:rPr>
          <w:rFonts w:ascii="Times New Roman" w:hAnsi="Times New Roman" w:cs="Times New Roman"/>
          <w:kern w:val="24"/>
          <w:sz w:val="24"/>
          <w:szCs w:val="24"/>
          <w:lang w:val="es-MX"/>
        </w:rPr>
      </w:pPr>
      <w:r>
        <w:rPr>
          <w:rFonts w:ascii="Times New Roman" w:eastAsia="Times New Roman" w:hAnsi="Times New Roman" w:cs="Times New Roman"/>
          <w:kern w:val="24"/>
          <w:sz w:val="24"/>
          <w:szCs w:val="24"/>
          <w:bdr w:val="nil"/>
          <w:lang w:val="es-ES_tradnl"/>
        </w:rPr>
        <w:t>PASO 1</w:t>
      </w:r>
      <w:r>
        <w:rPr>
          <w:rFonts w:ascii="Times New Roman" w:eastAsia="Times New Roman" w:hAnsi="Times New Roman" w:cs="Times New Roman"/>
          <w:kern w:val="24"/>
          <w:sz w:val="24"/>
          <w:szCs w:val="24"/>
          <w:bdr w:val="nil"/>
          <w:lang w:val="es-ES_tradnl"/>
        </w:rPr>
        <w:tab/>
        <w:t>SOLO SE DEBERÁ UTILIZAR EL PRESENTE FORMULARIO SI ALGÚN TRIBUNAL HA ORDENADO UNA</w:t>
      </w:r>
      <w:r w:rsidR="004408CC">
        <w:rPr>
          <w:rFonts w:ascii="Times New Roman" w:eastAsia="Times New Roman" w:hAnsi="Times New Roman" w:cs="Times New Roman"/>
          <w:kern w:val="24"/>
          <w:sz w:val="24"/>
          <w:szCs w:val="24"/>
          <w:bdr w:val="nil"/>
          <w:lang w:val="es-ES_tradnl"/>
        </w:rPr>
        <w:t xml:space="preserve"> </w:t>
      </w:r>
      <w:r>
        <w:rPr>
          <w:rFonts w:ascii="Times New Roman" w:eastAsia="Times New Roman" w:hAnsi="Times New Roman" w:cs="Times New Roman"/>
          <w:kern w:val="24"/>
          <w:sz w:val="24"/>
          <w:szCs w:val="24"/>
          <w:u w:val="single"/>
          <w:bdr w:val="nil"/>
          <w:lang w:val="es-ES_tradnl"/>
        </w:rPr>
        <w:t>TUTELA LIMITADA</w:t>
      </w:r>
      <w:r>
        <w:rPr>
          <w:rFonts w:ascii="Times New Roman" w:eastAsia="Times New Roman" w:hAnsi="Times New Roman" w:cs="Times New Roman"/>
          <w:kern w:val="24"/>
          <w:sz w:val="24"/>
          <w:szCs w:val="24"/>
          <w:bdr w:val="nil"/>
          <w:lang w:val="es-ES_tradnl"/>
        </w:rPr>
        <w:t xml:space="preserve"> Y SI DICHA ORDEN NO </w:t>
      </w:r>
      <w:r w:rsidR="00C63163">
        <w:rPr>
          <w:rFonts w:ascii="Times New Roman" w:eastAsia="Times New Roman" w:hAnsi="Times New Roman" w:cs="Times New Roman"/>
          <w:kern w:val="24"/>
          <w:sz w:val="24"/>
          <w:szCs w:val="24"/>
          <w:bdr w:val="nil"/>
          <w:lang w:val="es-ES_tradnl"/>
        </w:rPr>
        <w:t>PERMITIÓ QUE EL PUPILO RETUVIERA</w:t>
      </w:r>
      <w:r>
        <w:rPr>
          <w:rFonts w:ascii="Times New Roman" w:eastAsia="Times New Roman" w:hAnsi="Times New Roman" w:cs="Times New Roman"/>
          <w:kern w:val="24"/>
          <w:sz w:val="24"/>
          <w:szCs w:val="24"/>
          <w:bdr w:val="nil"/>
          <w:lang w:val="es-ES_tradnl"/>
        </w:rPr>
        <w:t xml:space="preserve"> EL DERECHO AL VOTO DEL PUPILO.</w:t>
      </w:r>
    </w:p>
    <w:p w14:paraId="3E6ABAF6" w14:textId="77777777" w:rsidR="00DF65C9" w:rsidRPr="004408CC" w:rsidRDefault="00920B77" w:rsidP="00615E89">
      <w:pPr>
        <w:pStyle w:val="BodyText"/>
        <w:spacing w:line="276" w:lineRule="auto"/>
        <w:rPr>
          <w:rFonts w:ascii="Times New Roman" w:hAnsi="Times New Roman" w:cs="Times New Roman"/>
          <w:b/>
          <w:kern w:val="24"/>
          <w:sz w:val="24"/>
          <w:szCs w:val="24"/>
          <w:lang w:val="es-MX"/>
        </w:rPr>
      </w:pPr>
    </w:p>
    <w:p w14:paraId="1F933341" w14:textId="78CCD929" w:rsidR="00DF65C9" w:rsidRPr="004408CC" w:rsidRDefault="00206805" w:rsidP="003F48C3">
      <w:pPr>
        <w:spacing w:line="276" w:lineRule="auto"/>
        <w:ind w:left="1440" w:hanging="1440"/>
        <w:rPr>
          <w:rFonts w:ascii="Times New Roman" w:hAnsi="Times New Roman" w:cs="Times New Roman"/>
          <w:kern w:val="24"/>
          <w:sz w:val="24"/>
          <w:szCs w:val="24"/>
          <w:lang w:val="es-MX"/>
        </w:rPr>
      </w:pPr>
      <w:r>
        <w:rPr>
          <w:rFonts w:ascii="Times New Roman" w:eastAsia="Times New Roman" w:hAnsi="Times New Roman" w:cs="Times New Roman"/>
          <w:b/>
          <w:kern w:val="24"/>
          <w:sz w:val="24"/>
          <w:szCs w:val="24"/>
          <w:bdr w:val="nil"/>
          <w:lang w:val="es-ES_tradnl"/>
        </w:rPr>
        <w:t>PASO 2</w:t>
      </w:r>
      <w:r>
        <w:rPr>
          <w:rFonts w:ascii="Times New Roman" w:eastAsia="Times New Roman" w:hAnsi="Times New Roman" w:cs="Times New Roman"/>
          <w:b/>
          <w:kern w:val="24"/>
          <w:sz w:val="24"/>
          <w:szCs w:val="24"/>
          <w:bdr w:val="nil"/>
          <w:lang w:val="es-ES_tradnl"/>
        </w:rPr>
        <w:tab/>
        <w:t xml:space="preserve">COMPETENCIA TERRITORIAL. (A.R.S. § 14-5313)  </w:t>
      </w:r>
      <w:r w:rsidRPr="00615E89">
        <w:rPr>
          <w:rFonts w:ascii="Times New Roman" w:hAnsi="Times New Roman" w:cs="Times New Roman"/>
          <w:noProof/>
          <w:kern w:val="24"/>
          <w:sz w:val="24"/>
          <w:szCs w:val="24"/>
        </w:rPr>
        <mc:AlternateContent>
          <mc:Choice Requires="wps">
            <w:drawing>
              <wp:anchor distT="0" distB="0" distL="114300" distR="114300" simplePos="0" relativeHeight="251658240" behindDoc="1" locked="0" layoutInCell="1" allowOverlap="1" wp14:anchorId="0D0915A1" wp14:editId="308F6AB3">
                <wp:simplePos x="0" y="0"/>
                <wp:positionH relativeFrom="page">
                  <wp:posOffset>1519555</wp:posOffset>
                </wp:positionH>
                <wp:positionV relativeFrom="paragraph">
                  <wp:posOffset>213995</wp:posOffset>
                </wp:positionV>
                <wp:extent cx="2540" cy="103505"/>
                <wp:effectExtent l="5080" t="10160" r="11430" b="10160"/>
                <wp:wrapNone/>
                <wp:docPr id="114" name="AutoShape 113"/>
                <wp:cNvGraphicFramePr/>
                <a:graphic xmlns:a="http://schemas.openxmlformats.org/drawingml/2006/main">
                  <a:graphicData uri="http://schemas.microsoft.com/office/word/2010/wordprocessingShape">
                    <wps:wsp>
                      <wps:cNvSpPr/>
                      <wps:spPr bwMode="auto">
                        <a:xfrm>
                          <a:off x="0" y="0"/>
                          <a:ext cx="2540" cy="103505"/>
                        </a:xfrm>
                        <a:custGeom>
                          <a:avLst/>
                          <a:gdLst>
                            <a:gd name="T0" fmla="+- 0 2396 2393"/>
                            <a:gd name="T1" fmla="*/ T0 w 4"/>
                            <a:gd name="T2" fmla="+- 0 499 337"/>
                            <a:gd name="T3" fmla="*/ 499 h 163"/>
                            <a:gd name="T4" fmla="+- 0 2394 2393"/>
                            <a:gd name="T5" fmla="*/ T4 w 4"/>
                            <a:gd name="T6" fmla="+- 0 497 337"/>
                            <a:gd name="T7" fmla="*/ 497 h 163"/>
                            <a:gd name="T8" fmla="+- 0 2393 2393"/>
                            <a:gd name="T9" fmla="*/ T8 w 4"/>
                            <a:gd name="T10" fmla="+- 0 495 337"/>
                            <a:gd name="T11" fmla="*/ 495 h 163"/>
                            <a:gd name="T12" fmla="+- 0 2393 2393"/>
                            <a:gd name="T13" fmla="*/ T12 w 4"/>
                            <a:gd name="T14" fmla="+- 0 340 337"/>
                            <a:gd name="T15" fmla="*/ 340 h 163"/>
                            <a:gd name="T16" fmla="+- 0 2393 2393"/>
                            <a:gd name="T17" fmla="*/ T16 w 4"/>
                            <a:gd name="T18" fmla="+- 0 338 337"/>
                            <a:gd name="T19" fmla="*/ 338 h 163"/>
                            <a:gd name="T20" fmla="+- 0 2394 2393"/>
                            <a:gd name="T21" fmla="*/ T20 w 4"/>
                            <a:gd name="T22" fmla="+- 0 337 337"/>
                            <a:gd name="T23" fmla="*/ 337 h 163"/>
                          </a:gdLst>
                          <a:ahLst/>
                          <a:cxnLst>
                            <a:cxn ang="0">
                              <a:pos x="T1" y="T3"/>
                            </a:cxn>
                            <a:cxn ang="0">
                              <a:pos x="T5" y="T7"/>
                            </a:cxn>
                            <a:cxn ang="0">
                              <a:pos x="T9" y="T11"/>
                            </a:cxn>
                            <a:cxn ang="0">
                              <a:pos x="T13" y="T15"/>
                            </a:cxn>
                            <a:cxn ang="0">
                              <a:pos x="T17" y="T19"/>
                            </a:cxn>
                            <a:cxn ang="0">
                              <a:pos x="T21" y="T23"/>
                            </a:cxn>
                          </a:cxnLst>
                          <a:rect l="0" t="0" r="r" b="b"/>
                          <a:pathLst>
                            <a:path w="4" h="163">
                              <a:moveTo>
                                <a:pt x="3" y="162"/>
                              </a:moveTo>
                              <a:lnTo>
                                <a:pt x="1" y="160"/>
                              </a:lnTo>
                              <a:moveTo>
                                <a:pt x="0" y="158"/>
                              </a:moveTo>
                              <a:lnTo>
                                <a:pt x="0" y="3"/>
                              </a:lnTo>
                              <a:moveTo>
                                <a:pt x="0" y="1"/>
                              </a:moveTo>
                              <a:lnTo>
                                <a:pt x="1" y="0"/>
                              </a:lnTo>
                            </a:path>
                          </a:pathLst>
                        </a:custGeom>
                        <a:noFill/>
                        <a:ln w="1778">
                          <a:solidFill>
                            <a:srgbClr val="B5082D"/>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AutoShape 113" o:spid="_x0000_s1025" style="width:0.2pt;height:8.15pt;margin-top:16.85pt;margin-left:119.65pt;mso-height-percent:0;mso-height-relative:page;mso-position-horizontal-relative:page;mso-width-percent:0;mso-width-relative:page;mso-wrap-distance-bottom:0;mso-wrap-distance-left:9pt;mso-wrap-distance-right:9pt;mso-wrap-distance-top:0;mso-wrap-style:square;position:absolute;visibility:visible;v-text-anchor:top;z-index:-251657216" coordsize="4,163" path="m3,162l1,160m,158l,3m,1l1,e" filled="f" strokecolor="#b5082d" strokeweight="0.14pt">
                <v:path arrowok="t" o:connecttype="custom" o:connectlocs="1905,316865;635,315595;0,314325;0,215900;0,214630;635,213995" o:connectangles="0,0,0,0,0,0"/>
              </v:shape>
            </w:pict>
          </mc:Fallback>
        </mc:AlternateContent>
      </w:r>
      <w:r>
        <w:rPr>
          <w:rFonts w:ascii="Times New Roman" w:eastAsia="Times New Roman" w:hAnsi="Times New Roman" w:cs="Times New Roman"/>
          <w:kern w:val="24"/>
          <w:sz w:val="24"/>
          <w:szCs w:val="24"/>
          <w:bdr w:val="nil"/>
          <w:lang w:val="es-ES_tradnl"/>
        </w:rPr>
        <w:t>Se podrá entablar la Solicitud para recuperar el derecho al voto del pupilo ya sea en el condado en el que actualmente viv</w:t>
      </w:r>
      <w:r w:rsidR="0091701B">
        <w:rPr>
          <w:rFonts w:ascii="Times New Roman" w:eastAsia="Times New Roman" w:hAnsi="Times New Roman" w:cs="Times New Roman"/>
          <w:kern w:val="24"/>
          <w:sz w:val="24"/>
          <w:szCs w:val="24"/>
          <w:bdr w:val="nil"/>
          <w:lang w:val="es-ES_tradnl"/>
        </w:rPr>
        <w:t>a</w:t>
      </w:r>
      <w:r>
        <w:rPr>
          <w:rFonts w:ascii="Times New Roman" w:eastAsia="Times New Roman" w:hAnsi="Times New Roman" w:cs="Times New Roman"/>
          <w:kern w:val="24"/>
          <w:sz w:val="24"/>
          <w:szCs w:val="24"/>
          <w:bdr w:val="nil"/>
          <w:lang w:val="es-ES_tradnl"/>
        </w:rPr>
        <w:t xml:space="preserve"> el pupilo o en el condado del tribunal que nombró </w:t>
      </w:r>
      <w:r w:rsidR="0091701B">
        <w:rPr>
          <w:rFonts w:ascii="Times New Roman" w:eastAsia="Times New Roman" w:hAnsi="Times New Roman" w:cs="Times New Roman"/>
          <w:kern w:val="24"/>
          <w:sz w:val="24"/>
          <w:szCs w:val="24"/>
          <w:bdr w:val="nil"/>
          <w:lang w:val="es-ES_tradnl"/>
        </w:rPr>
        <w:t>a</w:t>
      </w:r>
      <w:r>
        <w:rPr>
          <w:rFonts w:ascii="Times New Roman" w:eastAsia="Times New Roman" w:hAnsi="Times New Roman" w:cs="Times New Roman"/>
          <w:kern w:val="24"/>
          <w:sz w:val="24"/>
          <w:szCs w:val="24"/>
          <w:bdr w:val="nil"/>
          <w:lang w:val="es-ES_tradnl"/>
        </w:rPr>
        <w:t>l tutor en el momento de o</w:t>
      </w:r>
      <w:r w:rsidR="0091701B">
        <w:rPr>
          <w:rFonts w:ascii="Times New Roman" w:eastAsia="Times New Roman" w:hAnsi="Times New Roman" w:cs="Times New Roman"/>
          <w:kern w:val="24"/>
          <w:sz w:val="24"/>
          <w:szCs w:val="24"/>
          <w:bdr w:val="nil"/>
          <w:lang w:val="es-ES_tradnl"/>
        </w:rPr>
        <w:t>torgar</w:t>
      </w:r>
      <w:r>
        <w:rPr>
          <w:rFonts w:ascii="Times New Roman" w:eastAsia="Times New Roman" w:hAnsi="Times New Roman" w:cs="Times New Roman"/>
          <w:kern w:val="24"/>
          <w:sz w:val="24"/>
          <w:szCs w:val="24"/>
          <w:bdr w:val="nil"/>
          <w:lang w:val="es-ES_tradnl"/>
        </w:rPr>
        <w:t xml:space="preserve"> la tutela.  Pregunte en el tribunal superior del condado en el que usted entabla la solicitud acerca de </w:t>
      </w:r>
      <w:r w:rsidR="0091701B">
        <w:rPr>
          <w:rFonts w:ascii="Times New Roman" w:eastAsia="Times New Roman" w:hAnsi="Times New Roman" w:cs="Times New Roman"/>
          <w:kern w:val="24"/>
          <w:sz w:val="24"/>
          <w:szCs w:val="24"/>
          <w:bdr w:val="nil"/>
          <w:lang w:val="es-ES_tradnl"/>
        </w:rPr>
        <w:t xml:space="preserve">las </w:t>
      </w:r>
      <w:r>
        <w:rPr>
          <w:rFonts w:ascii="Times New Roman" w:eastAsia="Times New Roman" w:hAnsi="Times New Roman" w:cs="Times New Roman"/>
          <w:kern w:val="24"/>
          <w:sz w:val="24"/>
          <w:szCs w:val="24"/>
          <w:bdr w:val="nil"/>
          <w:lang w:val="es-ES_tradnl"/>
        </w:rPr>
        <w:t>posibles cuotas judiciales</w:t>
      </w:r>
      <w:r w:rsidR="0091701B">
        <w:rPr>
          <w:rFonts w:ascii="Times New Roman" w:eastAsia="Times New Roman" w:hAnsi="Times New Roman" w:cs="Times New Roman"/>
          <w:kern w:val="24"/>
          <w:sz w:val="24"/>
          <w:szCs w:val="24"/>
          <w:bdr w:val="nil"/>
          <w:lang w:val="es-ES_tradnl"/>
        </w:rPr>
        <w:t xml:space="preserve"> en las que podría incurrir</w:t>
      </w:r>
      <w:r>
        <w:rPr>
          <w:rFonts w:ascii="Times New Roman" w:eastAsia="Times New Roman" w:hAnsi="Times New Roman" w:cs="Times New Roman"/>
          <w:kern w:val="24"/>
          <w:sz w:val="24"/>
          <w:szCs w:val="24"/>
          <w:bdr w:val="nil"/>
          <w:lang w:val="es-ES_tradnl"/>
        </w:rPr>
        <w:t>.</w:t>
      </w:r>
    </w:p>
    <w:p w14:paraId="6D220DD1" w14:textId="77777777" w:rsidR="00DF65C9" w:rsidRPr="004408CC" w:rsidRDefault="00920B77" w:rsidP="00615E89">
      <w:pPr>
        <w:pStyle w:val="BodyText"/>
        <w:spacing w:line="276" w:lineRule="auto"/>
        <w:rPr>
          <w:rFonts w:ascii="Times New Roman" w:hAnsi="Times New Roman" w:cs="Times New Roman"/>
          <w:kern w:val="24"/>
          <w:sz w:val="24"/>
          <w:szCs w:val="24"/>
          <w:lang w:val="es-MX"/>
        </w:rPr>
      </w:pPr>
    </w:p>
    <w:p w14:paraId="4E78F686" w14:textId="77777777" w:rsidR="00DF65C9" w:rsidRPr="004408CC" w:rsidRDefault="00206805" w:rsidP="00615E89">
      <w:pPr>
        <w:pStyle w:val="Heading3"/>
        <w:spacing w:line="276" w:lineRule="auto"/>
        <w:ind w:left="1440" w:hanging="1440"/>
        <w:rPr>
          <w:rFonts w:ascii="Times New Roman" w:hAnsi="Times New Roman" w:cs="Times New Roman"/>
          <w:kern w:val="24"/>
          <w:sz w:val="24"/>
          <w:szCs w:val="24"/>
          <w:lang w:val="es-MX"/>
        </w:rPr>
      </w:pPr>
      <w:r>
        <w:rPr>
          <w:rFonts w:ascii="Times New Roman" w:eastAsia="Times New Roman" w:hAnsi="Times New Roman" w:cs="Times New Roman"/>
          <w:kern w:val="24"/>
          <w:sz w:val="24"/>
          <w:szCs w:val="24"/>
          <w:bdr w:val="nil"/>
          <w:lang w:val="es-ES_tradnl"/>
        </w:rPr>
        <w:t>PASO 3</w:t>
      </w:r>
      <w:r>
        <w:rPr>
          <w:rFonts w:ascii="Times New Roman" w:eastAsia="Times New Roman" w:hAnsi="Times New Roman" w:cs="Times New Roman"/>
          <w:kern w:val="24"/>
          <w:sz w:val="24"/>
          <w:szCs w:val="24"/>
          <w:bdr w:val="nil"/>
          <w:lang w:val="es-ES_tradnl"/>
        </w:rPr>
        <w:tab/>
        <w:t>PROPORCIONE INFORMACIÓN SOBRE LA ORDEN EN LA QUE SE NOMBRA EL TUTOR.</w:t>
      </w:r>
    </w:p>
    <w:p w14:paraId="1196463A" w14:textId="77777777" w:rsidR="00DF65C9" w:rsidRPr="004408CC" w:rsidRDefault="00920B77" w:rsidP="00615E89">
      <w:pPr>
        <w:pStyle w:val="BodyText"/>
        <w:spacing w:line="276" w:lineRule="auto"/>
        <w:rPr>
          <w:rFonts w:ascii="Times New Roman" w:hAnsi="Times New Roman" w:cs="Times New Roman"/>
          <w:b/>
          <w:kern w:val="24"/>
          <w:sz w:val="24"/>
          <w:szCs w:val="24"/>
          <w:lang w:val="es-MX"/>
        </w:rPr>
      </w:pPr>
    </w:p>
    <w:p w14:paraId="4D10E6DA" w14:textId="77777777" w:rsidR="00DF65C9" w:rsidRPr="004408CC" w:rsidRDefault="00206805" w:rsidP="00615E89">
      <w:pPr>
        <w:spacing w:line="276" w:lineRule="auto"/>
        <w:ind w:left="1440"/>
        <w:rPr>
          <w:rFonts w:ascii="Times New Roman" w:hAnsi="Times New Roman" w:cs="Times New Roman"/>
          <w:kern w:val="24"/>
          <w:sz w:val="24"/>
          <w:szCs w:val="24"/>
          <w:lang w:val="es-MX"/>
        </w:rPr>
      </w:pPr>
      <w:r>
        <w:rPr>
          <w:rFonts w:ascii="Times New Roman" w:eastAsia="Times New Roman" w:hAnsi="Times New Roman" w:cs="Times New Roman"/>
          <w:b/>
          <w:kern w:val="24"/>
          <w:sz w:val="24"/>
          <w:szCs w:val="24"/>
          <w:u w:val="single"/>
          <w:bdr w:val="nil"/>
          <w:lang w:val="es-ES_tradnl"/>
        </w:rPr>
        <w:t>Si un tribunal de Arizona otorgó la tutela</w:t>
      </w:r>
      <w:r>
        <w:rPr>
          <w:rFonts w:ascii="Times New Roman" w:eastAsia="Times New Roman" w:hAnsi="Times New Roman" w:cs="Times New Roman"/>
          <w:b/>
          <w:kern w:val="24"/>
          <w:sz w:val="24"/>
          <w:szCs w:val="24"/>
          <w:bdr w:val="nil"/>
          <w:lang w:val="es-ES_tradnl"/>
        </w:rPr>
        <w:t>:</w:t>
      </w:r>
    </w:p>
    <w:p w14:paraId="1C75137D" w14:textId="562E4F78" w:rsidR="00DF65C9" w:rsidRPr="004408CC" w:rsidRDefault="00206805" w:rsidP="003876BF">
      <w:pPr>
        <w:pStyle w:val="ListParagraph"/>
        <w:numPr>
          <w:ilvl w:val="0"/>
          <w:numId w:val="4"/>
        </w:numPr>
        <w:spacing w:line="276" w:lineRule="auto"/>
        <w:ind w:left="2160" w:hanging="720"/>
        <w:rPr>
          <w:rFonts w:ascii="Times New Roman" w:hAnsi="Times New Roman" w:cs="Times New Roman"/>
          <w:kern w:val="24"/>
          <w:sz w:val="24"/>
          <w:szCs w:val="24"/>
          <w:lang w:val="es-MX"/>
        </w:rPr>
      </w:pPr>
      <w:r>
        <w:rPr>
          <w:rFonts w:ascii="Times New Roman" w:eastAsia="Times New Roman" w:hAnsi="Times New Roman" w:cs="Times New Roman"/>
          <w:kern w:val="24"/>
          <w:sz w:val="24"/>
          <w:szCs w:val="24"/>
          <w:bdr w:val="nil"/>
          <w:lang w:val="es-ES_tradnl"/>
        </w:rPr>
        <w:t xml:space="preserve">Si un tribunal de Arizona emitió la orden </w:t>
      </w:r>
      <w:r w:rsidR="0091701B">
        <w:rPr>
          <w:rFonts w:ascii="Times New Roman" w:eastAsia="Times New Roman" w:hAnsi="Times New Roman" w:cs="Times New Roman"/>
          <w:kern w:val="24"/>
          <w:sz w:val="24"/>
          <w:szCs w:val="24"/>
          <w:bdr w:val="nil"/>
          <w:lang w:val="es-ES_tradnl"/>
        </w:rPr>
        <w:t xml:space="preserve">de nombramiento del </w:t>
      </w:r>
      <w:r>
        <w:rPr>
          <w:rFonts w:ascii="Times New Roman" w:eastAsia="Times New Roman" w:hAnsi="Times New Roman" w:cs="Times New Roman"/>
          <w:kern w:val="24"/>
          <w:sz w:val="24"/>
          <w:szCs w:val="24"/>
          <w:bdr w:val="nil"/>
          <w:lang w:val="es-ES_tradnl"/>
        </w:rPr>
        <w:t xml:space="preserve">tutor, usted deberá incluir el número de caso y el condado en el que </w:t>
      </w:r>
      <w:r w:rsidR="0091701B">
        <w:rPr>
          <w:rFonts w:ascii="Times New Roman" w:eastAsia="Times New Roman" w:hAnsi="Times New Roman" w:cs="Times New Roman"/>
          <w:kern w:val="24"/>
          <w:sz w:val="24"/>
          <w:szCs w:val="24"/>
          <w:bdr w:val="nil"/>
          <w:lang w:val="es-ES_tradnl"/>
        </w:rPr>
        <w:t>ésta se haya dictado</w:t>
      </w:r>
      <w:r>
        <w:rPr>
          <w:rFonts w:ascii="Times New Roman" w:eastAsia="Times New Roman" w:hAnsi="Times New Roman" w:cs="Times New Roman"/>
          <w:kern w:val="24"/>
          <w:sz w:val="24"/>
          <w:szCs w:val="24"/>
          <w:bdr w:val="nil"/>
          <w:lang w:val="es-ES_tradnl"/>
        </w:rPr>
        <w:t xml:space="preserve"> (ver sección 4).</w:t>
      </w:r>
    </w:p>
    <w:p w14:paraId="5279512A" w14:textId="33FBB79F" w:rsidR="00DF65C9" w:rsidRPr="004408CC" w:rsidRDefault="00206805" w:rsidP="003876BF">
      <w:pPr>
        <w:pStyle w:val="ListParagraph"/>
        <w:numPr>
          <w:ilvl w:val="0"/>
          <w:numId w:val="4"/>
        </w:numPr>
        <w:spacing w:line="276" w:lineRule="auto"/>
        <w:ind w:left="2160" w:hanging="720"/>
        <w:rPr>
          <w:rFonts w:ascii="Times New Roman" w:hAnsi="Times New Roman" w:cs="Times New Roman"/>
          <w:kern w:val="24"/>
          <w:sz w:val="24"/>
          <w:szCs w:val="24"/>
          <w:lang w:val="es-MX"/>
        </w:rPr>
      </w:pPr>
      <w:r>
        <w:rPr>
          <w:rFonts w:ascii="Times New Roman" w:eastAsia="Times New Roman" w:hAnsi="Times New Roman" w:cs="Times New Roman"/>
          <w:kern w:val="24"/>
          <w:sz w:val="24"/>
          <w:szCs w:val="24"/>
          <w:bdr w:val="nil"/>
          <w:lang w:val="es-ES_tradnl"/>
        </w:rPr>
        <w:t xml:space="preserve">Si el pupilo todavía vive en el mismo condado de Arizona en el que se otorgó la tutela, utilice el mismo número de caso que se </w:t>
      </w:r>
      <w:r w:rsidR="0091701B">
        <w:rPr>
          <w:rFonts w:ascii="Times New Roman" w:eastAsia="Times New Roman" w:hAnsi="Times New Roman" w:cs="Times New Roman"/>
          <w:kern w:val="24"/>
          <w:sz w:val="24"/>
          <w:szCs w:val="24"/>
          <w:bdr w:val="nil"/>
          <w:lang w:val="es-ES_tradnl"/>
        </w:rPr>
        <w:t xml:space="preserve">haya </w:t>
      </w:r>
      <w:r>
        <w:rPr>
          <w:rFonts w:ascii="Times New Roman" w:eastAsia="Times New Roman" w:hAnsi="Times New Roman" w:cs="Times New Roman"/>
          <w:kern w:val="24"/>
          <w:sz w:val="24"/>
          <w:szCs w:val="24"/>
          <w:bdr w:val="nil"/>
          <w:lang w:val="es-ES_tradnl"/>
        </w:rPr>
        <w:t>asign</w:t>
      </w:r>
      <w:r w:rsidR="0091701B">
        <w:rPr>
          <w:rFonts w:ascii="Times New Roman" w:eastAsia="Times New Roman" w:hAnsi="Times New Roman" w:cs="Times New Roman"/>
          <w:kern w:val="24"/>
          <w:sz w:val="24"/>
          <w:szCs w:val="24"/>
          <w:bdr w:val="nil"/>
          <w:lang w:val="es-ES_tradnl"/>
        </w:rPr>
        <w:t>ado</w:t>
      </w:r>
      <w:r>
        <w:rPr>
          <w:rFonts w:ascii="Times New Roman" w:eastAsia="Times New Roman" w:hAnsi="Times New Roman" w:cs="Times New Roman"/>
          <w:kern w:val="24"/>
          <w:sz w:val="24"/>
          <w:szCs w:val="24"/>
          <w:bdr w:val="nil"/>
          <w:lang w:val="es-ES_tradnl"/>
        </w:rPr>
        <w:t xml:space="preserve"> al asunto de tutela original. Escriba ese número de caso donde se indica en la esquina superior derecha de la primera hoja de la Solicitud.</w:t>
      </w:r>
    </w:p>
    <w:p w14:paraId="132B9F4A" w14:textId="77777777" w:rsidR="00DF65C9" w:rsidRPr="004408CC" w:rsidRDefault="00920B77" w:rsidP="00615E89">
      <w:pPr>
        <w:pStyle w:val="BodyText"/>
        <w:spacing w:line="276" w:lineRule="auto"/>
        <w:rPr>
          <w:rFonts w:ascii="Times New Roman" w:hAnsi="Times New Roman" w:cs="Times New Roman"/>
          <w:kern w:val="24"/>
          <w:sz w:val="24"/>
          <w:szCs w:val="24"/>
          <w:lang w:val="es-MX"/>
        </w:rPr>
      </w:pPr>
    </w:p>
    <w:p w14:paraId="0B8A83FF" w14:textId="77777777" w:rsidR="00DF65C9" w:rsidRPr="004408CC" w:rsidRDefault="00206805" w:rsidP="00615E89">
      <w:pPr>
        <w:pStyle w:val="Heading3"/>
        <w:spacing w:line="276" w:lineRule="auto"/>
        <w:ind w:left="1440"/>
        <w:rPr>
          <w:rFonts w:ascii="Times New Roman" w:hAnsi="Times New Roman" w:cs="Times New Roman"/>
          <w:b w:val="0"/>
          <w:kern w:val="24"/>
          <w:sz w:val="24"/>
          <w:szCs w:val="24"/>
          <w:lang w:val="es-MX"/>
        </w:rPr>
      </w:pPr>
      <w:r>
        <w:rPr>
          <w:rFonts w:ascii="Times New Roman" w:eastAsia="Times New Roman" w:hAnsi="Times New Roman" w:cs="Times New Roman"/>
          <w:kern w:val="24"/>
          <w:sz w:val="24"/>
          <w:szCs w:val="24"/>
          <w:u w:val="single"/>
          <w:bdr w:val="nil"/>
          <w:lang w:val="es-ES_tradnl"/>
        </w:rPr>
        <w:t>Si un tribunal de otro estado otorgó la tutela y el pupilo actualmente vive en Arizona</w:t>
      </w:r>
      <w:r>
        <w:rPr>
          <w:rFonts w:ascii="Times New Roman" w:eastAsia="Times New Roman" w:hAnsi="Times New Roman" w:cs="Times New Roman"/>
          <w:b w:val="0"/>
          <w:kern w:val="24"/>
          <w:sz w:val="24"/>
          <w:szCs w:val="24"/>
          <w:bdr w:val="nil"/>
          <w:lang w:val="es-ES_tradnl"/>
        </w:rPr>
        <w:t>:</w:t>
      </w:r>
    </w:p>
    <w:p w14:paraId="5BF68442" w14:textId="2C6713E9" w:rsidR="00DF65C9" w:rsidRPr="004408CC" w:rsidRDefault="00206805" w:rsidP="003876BF">
      <w:pPr>
        <w:pStyle w:val="BodyText"/>
        <w:spacing w:line="276" w:lineRule="auto"/>
        <w:ind w:left="1440"/>
        <w:rPr>
          <w:rFonts w:ascii="Times New Roman" w:hAnsi="Times New Roman" w:cs="Times New Roman"/>
          <w:kern w:val="24"/>
          <w:sz w:val="24"/>
          <w:szCs w:val="24"/>
          <w:lang w:val="es-MX"/>
        </w:rPr>
      </w:pPr>
      <w:r>
        <w:rPr>
          <w:rFonts w:ascii="Times New Roman" w:eastAsia="Times New Roman" w:hAnsi="Times New Roman" w:cs="Times New Roman"/>
          <w:kern w:val="24"/>
          <w:sz w:val="24"/>
          <w:szCs w:val="24"/>
          <w:bdr w:val="nil"/>
          <w:lang w:val="es-ES_tradnl"/>
        </w:rPr>
        <w:t xml:space="preserve">Si un tribunal de otro estado emitió la orden </w:t>
      </w:r>
      <w:r w:rsidR="0091701B">
        <w:rPr>
          <w:rFonts w:ascii="Times New Roman" w:eastAsia="Times New Roman" w:hAnsi="Times New Roman" w:cs="Times New Roman"/>
          <w:kern w:val="24"/>
          <w:sz w:val="24"/>
          <w:szCs w:val="24"/>
          <w:bdr w:val="nil"/>
          <w:lang w:val="es-ES_tradnl"/>
        </w:rPr>
        <w:t>d</w:t>
      </w:r>
      <w:r>
        <w:rPr>
          <w:rFonts w:ascii="Times New Roman" w:eastAsia="Times New Roman" w:hAnsi="Times New Roman" w:cs="Times New Roman"/>
          <w:kern w:val="24"/>
          <w:sz w:val="24"/>
          <w:szCs w:val="24"/>
          <w:bdr w:val="nil"/>
          <w:lang w:val="es-ES_tradnl"/>
        </w:rPr>
        <w:t>e</w:t>
      </w:r>
      <w:r w:rsidR="0091701B">
        <w:rPr>
          <w:rFonts w:ascii="Times New Roman" w:eastAsia="Times New Roman" w:hAnsi="Times New Roman" w:cs="Times New Roman"/>
          <w:kern w:val="24"/>
          <w:sz w:val="24"/>
          <w:szCs w:val="24"/>
          <w:bdr w:val="nil"/>
          <w:lang w:val="es-ES_tradnl"/>
        </w:rPr>
        <w:t>l</w:t>
      </w:r>
      <w:r>
        <w:rPr>
          <w:rFonts w:ascii="Times New Roman" w:eastAsia="Times New Roman" w:hAnsi="Times New Roman" w:cs="Times New Roman"/>
          <w:kern w:val="24"/>
          <w:sz w:val="24"/>
          <w:szCs w:val="24"/>
          <w:bdr w:val="nil"/>
          <w:lang w:val="es-ES_tradnl"/>
        </w:rPr>
        <w:t xml:space="preserve"> nombra</w:t>
      </w:r>
      <w:r w:rsidR="0091701B">
        <w:rPr>
          <w:rFonts w:ascii="Times New Roman" w:eastAsia="Times New Roman" w:hAnsi="Times New Roman" w:cs="Times New Roman"/>
          <w:kern w:val="24"/>
          <w:sz w:val="24"/>
          <w:szCs w:val="24"/>
          <w:bdr w:val="nil"/>
          <w:lang w:val="es-ES_tradnl"/>
        </w:rPr>
        <w:t>miento del</w:t>
      </w:r>
      <w:r>
        <w:rPr>
          <w:rFonts w:ascii="Times New Roman" w:eastAsia="Times New Roman" w:hAnsi="Times New Roman" w:cs="Times New Roman"/>
          <w:kern w:val="24"/>
          <w:sz w:val="24"/>
          <w:szCs w:val="24"/>
          <w:bdr w:val="nil"/>
          <w:lang w:val="es-ES_tradnl"/>
        </w:rPr>
        <w:t xml:space="preserve"> tutor, usted deberá proporcionar una copia certificada de la orden. Para obtener la copia certific</w:t>
      </w:r>
      <w:r w:rsidR="008B6599">
        <w:rPr>
          <w:rFonts w:ascii="Times New Roman" w:eastAsia="Times New Roman" w:hAnsi="Times New Roman" w:cs="Times New Roman"/>
          <w:kern w:val="24"/>
          <w:sz w:val="24"/>
          <w:szCs w:val="24"/>
          <w:bdr w:val="nil"/>
          <w:lang w:val="es-ES_tradnl"/>
        </w:rPr>
        <w:t>a</w:t>
      </w:r>
      <w:r>
        <w:rPr>
          <w:rFonts w:ascii="Times New Roman" w:eastAsia="Times New Roman" w:hAnsi="Times New Roman" w:cs="Times New Roman"/>
          <w:kern w:val="24"/>
          <w:sz w:val="24"/>
          <w:szCs w:val="24"/>
          <w:bdr w:val="nil"/>
          <w:lang w:val="es-ES_tradnl"/>
        </w:rPr>
        <w:t xml:space="preserve">da, comuníquese con la secretaría del tribunal que emitió la orden. </w:t>
      </w:r>
    </w:p>
    <w:p w14:paraId="1B3CC1C7" w14:textId="77777777" w:rsidR="003F48C3" w:rsidRPr="004408CC" w:rsidRDefault="00920B77" w:rsidP="005575CA">
      <w:pPr>
        <w:pStyle w:val="BodyText"/>
        <w:spacing w:line="276" w:lineRule="auto"/>
        <w:ind w:left="1440"/>
        <w:jc w:val="both"/>
        <w:rPr>
          <w:rFonts w:ascii="Times New Roman" w:hAnsi="Times New Roman" w:cs="Times New Roman"/>
          <w:kern w:val="24"/>
          <w:sz w:val="24"/>
          <w:szCs w:val="24"/>
          <w:lang w:val="es-MX"/>
        </w:rPr>
      </w:pPr>
    </w:p>
    <w:p w14:paraId="04E2B50E" w14:textId="54BC6491" w:rsidR="00DF65C9" w:rsidRDefault="00206805" w:rsidP="00615E89">
      <w:pPr>
        <w:pStyle w:val="Heading3"/>
        <w:spacing w:line="276" w:lineRule="auto"/>
        <w:ind w:left="1440" w:hanging="1440"/>
        <w:rPr>
          <w:rFonts w:ascii="Times New Roman" w:eastAsia="Times New Roman" w:hAnsi="Times New Roman" w:cs="Times New Roman"/>
          <w:kern w:val="24"/>
          <w:sz w:val="24"/>
          <w:szCs w:val="24"/>
          <w:bdr w:val="nil"/>
          <w:lang w:val="es-ES_tradnl"/>
        </w:rPr>
      </w:pPr>
      <w:r>
        <w:rPr>
          <w:rFonts w:ascii="Times New Roman" w:eastAsia="Times New Roman" w:hAnsi="Times New Roman" w:cs="Times New Roman"/>
          <w:kern w:val="24"/>
          <w:sz w:val="24"/>
          <w:szCs w:val="24"/>
          <w:bdr w:val="nil"/>
          <w:lang w:val="es-ES_tradnl"/>
        </w:rPr>
        <w:t>PASO 4</w:t>
      </w:r>
      <w:r>
        <w:rPr>
          <w:rFonts w:ascii="Times New Roman" w:eastAsia="Times New Roman" w:hAnsi="Times New Roman" w:cs="Times New Roman"/>
          <w:kern w:val="24"/>
          <w:sz w:val="24"/>
          <w:szCs w:val="24"/>
          <w:bdr w:val="nil"/>
          <w:lang w:val="es-ES_tradnl"/>
        </w:rPr>
        <w:tab/>
        <w:t>AUNQUE SE HA DETERMINADO QUE LA PERSONA SE ENCUENTRA INCAPACITADA, EL PUPILO TIENE DERECHO A INSCRIBIRSE COMO VOTANTE. (</w:t>
      </w:r>
      <w:r w:rsidR="003876BF">
        <w:rPr>
          <w:rFonts w:ascii="Times New Roman" w:eastAsia="Times New Roman" w:hAnsi="Times New Roman" w:cs="Times New Roman"/>
          <w:kern w:val="24"/>
          <w:sz w:val="24"/>
          <w:szCs w:val="24"/>
          <w:bdr w:val="nil"/>
          <w:lang w:val="es-ES_tradnl"/>
        </w:rPr>
        <w:t xml:space="preserve">A.R.S. </w:t>
      </w:r>
      <w:r>
        <w:rPr>
          <w:rFonts w:ascii="Times New Roman" w:eastAsia="Times New Roman" w:hAnsi="Times New Roman" w:cs="Times New Roman"/>
          <w:kern w:val="24"/>
          <w:sz w:val="24"/>
          <w:szCs w:val="24"/>
          <w:bdr w:val="nil"/>
          <w:lang w:val="es-ES_tradnl"/>
        </w:rPr>
        <w:t>§ 16-101)</w:t>
      </w:r>
    </w:p>
    <w:p w14:paraId="6556B83F" w14:textId="77777777" w:rsidR="002C12ED" w:rsidRPr="004408CC" w:rsidRDefault="002C12ED" w:rsidP="00615E89">
      <w:pPr>
        <w:pStyle w:val="Heading3"/>
        <w:spacing w:line="276" w:lineRule="auto"/>
        <w:ind w:left="1440" w:hanging="1440"/>
        <w:rPr>
          <w:rFonts w:ascii="Times New Roman" w:hAnsi="Times New Roman" w:cs="Times New Roman"/>
          <w:kern w:val="24"/>
          <w:sz w:val="24"/>
          <w:szCs w:val="24"/>
          <w:lang w:val="es-MX"/>
        </w:rPr>
      </w:pPr>
    </w:p>
    <w:p w14:paraId="084891B0" w14:textId="5D072E16" w:rsidR="00DF65C9" w:rsidRPr="004408CC" w:rsidRDefault="00206805" w:rsidP="003F48C3">
      <w:pPr>
        <w:pStyle w:val="Heading3"/>
        <w:spacing w:line="276" w:lineRule="auto"/>
        <w:ind w:left="1440" w:hanging="1440"/>
        <w:rPr>
          <w:rFonts w:ascii="Times New Roman" w:hAnsi="Times New Roman" w:cs="Times New Roman"/>
          <w:b w:val="0"/>
          <w:kern w:val="24"/>
          <w:sz w:val="24"/>
          <w:szCs w:val="24"/>
          <w:lang w:val="es-MX"/>
        </w:rPr>
      </w:pPr>
      <w:r>
        <w:rPr>
          <w:rFonts w:ascii="Times New Roman" w:eastAsia="Times New Roman" w:hAnsi="Times New Roman" w:cs="Times New Roman"/>
          <w:kern w:val="24"/>
          <w:sz w:val="24"/>
          <w:szCs w:val="24"/>
          <w:bdr w:val="nil"/>
          <w:lang w:val="es-ES_tradnl"/>
        </w:rPr>
        <w:t>PASO 5</w:t>
      </w:r>
      <w:r>
        <w:rPr>
          <w:rFonts w:ascii="Times New Roman" w:eastAsia="Times New Roman" w:hAnsi="Times New Roman" w:cs="Times New Roman"/>
          <w:kern w:val="24"/>
          <w:sz w:val="24"/>
          <w:szCs w:val="24"/>
          <w:bdr w:val="nil"/>
          <w:lang w:val="es-ES_tradnl"/>
        </w:rPr>
        <w:tab/>
        <w:t xml:space="preserve">PROPORCIONE PRUEBAS CONCLUYENTES DE SUFICIANTE AGUDEZA MENTAL PARA EJERCER EL DERECHO AL VOTO.  </w:t>
      </w:r>
      <w:r>
        <w:rPr>
          <w:rFonts w:ascii="Times New Roman" w:eastAsia="Times New Roman" w:hAnsi="Times New Roman" w:cs="Times New Roman"/>
          <w:b w:val="0"/>
          <w:kern w:val="24"/>
          <w:sz w:val="24"/>
          <w:szCs w:val="24"/>
          <w:bdr w:val="nil"/>
          <w:lang w:val="es-ES_tradnl"/>
        </w:rPr>
        <w:t>Si usted o el pupilo solicita al tribunal que</w:t>
      </w:r>
      <w:r w:rsidR="0091701B">
        <w:rPr>
          <w:rFonts w:ascii="Times New Roman" w:eastAsia="Times New Roman" w:hAnsi="Times New Roman" w:cs="Times New Roman"/>
          <w:b w:val="0"/>
          <w:kern w:val="24"/>
          <w:sz w:val="24"/>
          <w:szCs w:val="24"/>
          <w:bdr w:val="nil"/>
          <w:lang w:val="es-ES_tradnl"/>
        </w:rPr>
        <w:t xml:space="preserve"> el pupilo </w:t>
      </w:r>
      <w:r>
        <w:rPr>
          <w:rFonts w:ascii="Times New Roman" w:eastAsia="Times New Roman" w:hAnsi="Times New Roman" w:cs="Times New Roman"/>
          <w:b w:val="0"/>
          <w:kern w:val="24"/>
          <w:sz w:val="24"/>
          <w:szCs w:val="24"/>
          <w:bdr w:val="nil"/>
          <w:lang w:val="es-ES_tradnl"/>
        </w:rPr>
        <w:t xml:space="preserve">recupere el derecho al voto, usted deberá ofrecer pruebas concluyentes que muestren que la persona cuenta con suficiente agudeza mental para ejercer el derecho al voto. Una forma de </w:t>
      </w:r>
      <w:r w:rsidR="0091701B">
        <w:rPr>
          <w:rFonts w:ascii="Times New Roman" w:eastAsia="Times New Roman" w:hAnsi="Times New Roman" w:cs="Times New Roman"/>
          <w:b w:val="0"/>
          <w:kern w:val="24"/>
          <w:sz w:val="24"/>
          <w:szCs w:val="24"/>
          <w:bdr w:val="nil"/>
          <w:lang w:val="es-ES_tradnl"/>
        </w:rPr>
        <w:t>logra</w:t>
      </w:r>
      <w:r>
        <w:rPr>
          <w:rFonts w:ascii="Times New Roman" w:eastAsia="Times New Roman" w:hAnsi="Times New Roman" w:cs="Times New Roman"/>
          <w:b w:val="0"/>
          <w:kern w:val="24"/>
          <w:sz w:val="24"/>
          <w:szCs w:val="24"/>
          <w:bdr w:val="nil"/>
          <w:lang w:val="es-ES_tradnl"/>
        </w:rPr>
        <w:t>r esto es que un profesional en el campo médico dé su opinión sobre el asunto, aunque también el tribunal podrá considerar otras pruebas.</w:t>
      </w:r>
    </w:p>
    <w:p w14:paraId="6309B7DF" w14:textId="77777777" w:rsidR="005575CA" w:rsidRPr="004408CC" w:rsidRDefault="00920B77" w:rsidP="00615E89">
      <w:pPr>
        <w:pStyle w:val="BodyText"/>
        <w:spacing w:line="276" w:lineRule="auto"/>
        <w:ind w:left="1440"/>
        <w:jc w:val="both"/>
        <w:rPr>
          <w:rFonts w:ascii="Times New Roman" w:hAnsi="Times New Roman" w:cs="Times New Roman"/>
          <w:kern w:val="24"/>
          <w:sz w:val="24"/>
          <w:szCs w:val="24"/>
          <w:lang w:val="es-MX"/>
        </w:rPr>
      </w:pPr>
    </w:p>
    <w:p w14:paraId="06DFC2ED" w14:textId="77777777" w:rsidR="00DF65C9" w:rsidRPr="004408CC" w:rsidRDefault="00206805" w:rsidP="003F48C3">
      <w:pPr>
        <w:pStyle w:val="Heading3"/>
        <w:spacing w:line="276" w:lineRule="auto"/>
        <w:ind w:left="1440" w:hanging="1440"/>
        <w:rPr>
          <w:rFonts w:ascii="Times New Roman" w:hAnsi="Times New Roman" w:cs="Times New Roman"/>
          <w:b w:val="0"/>
          <w:kern w:val="24"/>
          <w:sz w:val="24"/>
          <w:szCs w:val="24"/>
          <w:lang w:val="es-MX"/>
        </w:rPr>
      </w:pPr>
      <w:r>
        <w:rPr>
          <w:rFonts w:ascii="Times New Roman" w:eastAsia="Times New Roman" w:hAnsi="Times New Roman" w:cs="Times New Roman"/>
          <w:kern w:val="24"/>
          <w:sz w:val="24"/>
          <w:szCs w:val="24"/>
          <w:bdr w:val="nil"/>
          <w:lang w:val="es-ES_tradnl"/>
        </w:rPr>
        <w:t>PASO 6</w:t>
      </w:r>
      <w:r>
        <w:rPr>
          <w:rFonts w:ascii="Times New Roman" w:eastAsia="Times New Roman" w:hAnsi="Times New Roman" w:cs="Times New Roman"/>
          <w:kern w:val="24"/>
          <w:sz w:val="24"/>
          <w:szCs w:val="24"/>
          <w:bdr w:val="nil"/>
          <w:lang w:val="es-ES_tradnl"/>
        </w:rPr>
        <w:tab/>
        <w:t>NOMBRAMIENTO DEL ABOGADO.</w:t>
      </w:r>
      <w:r w:rsidR="00D1384A">
        <w:rPr>
          <w:rFonts w:ascii="Times New Roman" w:eastAsia="Times New Roman" w:hAnsi="Times New Roman" w:cs="Times New Roman"/>
          <w:kern w:val="24"/>
          <w:sz w:val="24"/>
          <w:szCs w:val="24"/>
          <w:bdr w:val="nil"/>
          <w:lang w:val="es-ES_tradnl"/>
        </w:rPr>
        <w:t xml:space="preserve"> </w:t>
      </w:r>
      <w:r>
        <w:rPr>
          <w:rFonts w:ascii="Times New Roman" w:eastAsia="Times New Roman" w:hAnsi="Times New Roman" w:cs="Times New Roman"/>
          <w:b w:val="0"/>
          <w:kern w:val="24"/>
          <w:sz w:val="24"/>
          <w:szCs w:val="24"/>
          <w:bdr w:val="nil"/>
          <w:lang w:val="es-ES_tradnl"/>
        </w:rPr>
        <w:t>Si el pupilo ya tiene un abogado, usted deberá incluir el nombre y dirección de este en la Solicitud. Si el pupilo no tiene un abogado, el tribunal lo nombrará uno.</w:t>
      </w:r>
    </w:p>
    <w:p w14:paraId="5145BA90" w14:textId="77777777" w:rsidR="00DF65C9" w:rsidRPr="004408CC" w:rsidRDefault="00920B77" w:rsidP="00615E89">
      <w:pPr>
        <w:pStyle w:val="BodyText"/>
        <w:spacing w:line="276" w:lineRule="auto"/>
        <w:rPr>
          <w:rFonts w:ascii="Times New Roman" w:hAnsi="Times New Roman" w:cs="Times New Roman"/>
          <w:kern w:val="24"/>
          <w:sz w:val="24"/>
          <w:szCs w:val="24"/>
          <w:lang w:val="es-MX"/>
        </w:rPr>
      </w:pPr>
    </w:p>
    <w:p w14:paraId="7B13168D" w14:textId="77777777" w:rsidR="00DF65C9" w:rsidRPr="004408CC" w:rsidRDefault="00206805" w:rsidP="003876BF">
      <w:pPr>
        <w:pStyle w:val="BodyText"/>
        <w:spacing w:line="276" w:lineRule="auto"/>
        <w:ind w:left="1440" w:hanging="1440"/>
        <w:rPr>
          <w:rFonts w:ascii="Times New Roman" w:hAnsi="Times New Roman" w:cs="Times New Roman"/>
          <w:kern w:val="24"/>
          <w:sz w:val="24"/>
          <w:szCs w:val="24"/>
          <w:lang w:val="es-MX"/>
        </w:rPr>
      </w:pPr>
      <w:r>
        <w:rPr>
          <w:rFonts w:ascii="Times New Roman" w:eastAsia="Times New Roman" w:hAnsi="Times New Roman" w:cs="Times New Roman"/>
          <w:b/>
          <w:kern w:val="24"/>
          <w:sz w:val="24"/>
          <w:szCs w:val="24"/>
          <w:bdr w:val="nil"/>
          <w:lang w:val="es-ES_tradnl"/>
        </w:rPr>
        <w:t>PASO 7</w:t>
      </w:r>
      <w:r>
        <w:rPr>
          <w:rFonts w:ascii="Times New Roman" w:eastAsia="Times New Roman" w:hAnsi="Times New Roman" w:cs="Times New Roman"/>
          <w:kern w:val="24"/>
          <w:sz w:val="24"/>
          <w:szCs w:val="24"/>
          <w:bdr w:val="nil"/>
          <w:lang w:val="es-ES_tradnl"/>
        </w:rPr>
        <w:tab/>
      </w:r>
      <w:r>
        <w:rPr>
          <w:rFonts w:ascii="Times New Roman" w:eastAsia="Times New Roman" w:hAnsi="Times New Roman" w:cs="Times New Roman"/>
          <w:b/>
          <w:kern w:val="24"/>
          <w:sz w:val="24"/>
          <w:szCs w:val="24"/>
          <w:bdr w:val="nil"/>
          <w:lang w:val="es-ES_tradnl"/>
        </w:rPr>
        <w:t xml:space="preserve">AVISO Y NOTIFICACIÓN DE DOCUMENTOS JUDICIALES.  </w:t>
      </w:r>
      <w:r>
        <w:rPr>
          <w:rFonts w:ascii="Times New Roman" w:eastAsia="Times New Roman" w:hAnsi="Times New Roman" w:cs="Times New Roman"/>
          <w:kern w:val="24"/>
          <w:sz w:val="24"/>
          <w:szCs w:val="24"/>
          <w:bdr w:val="nil"/>
          <w:lang w:val="es-ES_tradnl"/>
        </w:rPr>
        <w:t>Ahora usted puede avisar a todas las personas que tengan derecho al aviso judicial de los documentos judiciales. Usted deberá seguir los procedimientos y fechas límites importantes. Debería acudir al Centro de autoservicio del tribunal superior en su condado para obtener formularios e información.</w:t>
      </w:r>
    </w:p>
    <w:p w14:paraId="2655232C" w14:textId="77777777" w:rsidR="005575CA" w:rsidRPr="004408CC" w:rsidRDefault="00920B77" w:rsidP="005575CA">
      <w:pPr>
        <w:pStyle w:val="BodyText"/>
        <w:spacing w:line="276" w:lineRule="auto"/>
        <w:ind w:left="1440"/>
        <w:jc w:val="both"/>
        <w:rPr>
          <w:rFonts w:ascii="Times New Roman" w:hAnsi="Times New Roman" w:cs="Times New Roman"/>
          <w:kern w:val="24"/>
          <w:sz w:val="24"/>
          <w:szCs w:val="24"/>
          <w:lang w:val="es-MX"/>
        </w:rPr>
      </w:pPr>
    </w:p>
    <w:p w14:paraId="2B3323E1" w14:textId="47EEC392" w:rsidR="00DF65C9" w:rsidRPr="00C63163" w:rsidRDefault="00206805" w:rsidP="003876BF">
      <w:pPr>
        <w:pStyle w:val="BodyText"/>
        <w:spacing w:line="276" w:lineRule="auto"/>
        <w:ind w:left="1440"/>
        <w:rPr>
          <w:rFonts w:ascii="Times New Roman" w:hAnsi="Times New Roman" w:cs="Times New Roman"/>
          <w:color w:val="FF0000"/>
          <w:kern w:val="24"/>
          <w:sz w:val="24"/>
          <w:szCs w:val="24"/>
          <w:lang w:val="es-MX"/>
        </w:rPr>
      </w:pPr>
      <w:r>
        <w:rPr>
          <w:rFonts w:ascii="Times New Roman" w:eastAsia="Times New Roman" w:hAnsi="Times New Roman" w:cs="Times New Roman"/>
          <w:b/>
          <w:kern w:val="24"/>
          <w:sz w:val="24"/>
          <w:szCs w:val="24"/>
          <w:bdr w:val="nil"/>
          <w:lang w:val="es-ES_tradnl"/>
        </w:rPr>
        <w:t>[A</w:t>
      </w:r>
      <w:r w:rsidR="004408CC">
        <w:rPr>
          <w:rFonts w:ascii="Times New Roman" w:eastAsia="Times New Roman" w:hAnsi="Times New Roman" w:cs="Times New Roman"/>
          <w:b/>
          <w:kern w:val="24"/>
          <w:sz w:val="24"/>
          <w:szCs w:val="24"/>
          <w:bdr w:val="nil"/>
          <w:lang w:val="es-ES_tradnl"/>
        </w:rPr>
        <w:t>VISO</w:t>
      </w:r>
      <w:r>
        <w:rPr>
          <w:rFonts w:ascii="Times New Roman" w:eastAsia="Times New Roman" w:hAnsi="Times New Roman" w:cs="Times New Roman"/>
          <w:b/>
          <w:kern w:val="24"/>
          <w:sz w:val="24"/>
          <w:szCs w:val="24"/>
          <w:bdr w:val="nil"/>
          <w:lang w:val="es-ES_tradnl"/>
        </w:rPr>
        <w:t>:</w:t>
      </w:r>
      <w:r>
        <w:rPr>
          <w:rFonts w:ascii="Times New Roman" w:eastAsia="Times New Roman" w:hAnsi="Times New Roman" w:cs="Times New Roman"/>
          <w:kern w:val="24"/>
          <w:sz w:val="24"/>
          <w:szCs w:val="24"/>
          <w:bdr w:val="nil"/>
          <w:lang w:val="es-ES_tradnl"/>
        </w:rPr>
        <w:t xml:space="preserve"> Según las Leyes revisadas de Arizona (A.R.S. por sus siglas en inglés) §§ 14-5309 y 14-5405, se deberán notificar en persona al pupilo a determinar o persona protegida, al cónyuge y a los padres de dicha persona de los documentos judiciales y el aviso de la audiencia por lo menos 14 días antes de la audiencia.</w:t>
      </w:r>
      <w:r w:rsidR="00C63163" w:rsidRPr="00694DC2">
        <w:rPr>
          <w:rFonts w:ascii="Times New Roman" w:eastAsia="Times New Roman" w:hAnsi="Times New Roman" w:cs="Times New Roman"/>
          <w:kern w:val="24"/>
          <w:sz w:val="24"/>
          <w:szCs w:val="24"/>
          <w:bdr w:val="nil"/>
          <w:lang w:val="es-MX"/>
        </w:rPr>
        <w:t>]</w:t>
      </w:r>
    </w:p>
    <w:p w14:paraId="63F440DC" w14:textId="77777777" w:rsidR="00DF65C9" w:rsidRPr="004408CC" w:rsidRDefault="00920B77" w:rsidP="005575CA">
      <w:pPr>
        <w:pStyle w:val="BodyText"/>
        <w:spacing w:line="276" w:lineRule="auto"/>
        <w:ind w:left="1440"/>
        <w:rPr>
          <w:rFonts w:ascii="Times New Roman" w:hAnsi="Times New Roman" w:cs="Times New Roman"/>
          <w:kern w:val="24"/>
          <w:sz w:val="24"/>
          <w:szCs w:val="24"/>
          <w:lang w:val="es-MX"/>
        </w:rPr>
      </w:pPr>
    </w:p>
    <w:p w14:paraId="2C6914C2" w14:textId="77777777" w:rsidR="005575CA" w:rsidRPr="004408CC" w:rsidRDefault="00206805" w:rsidP="005575CA">
      <w:pPr>
        <w:pStyle w:val="BodyText"/>
        <w:spacing w:line="276" w:lineRule="auto"/>
        <w:ind w:left="1440"/>
        <w:jc w:val="both"/>
        <w:rPr>
          <w:rFonts w:ascii="Times New Roman" w:hAnsi="Times New Roman" w:cs="Times New Roman"/>
          <w:kern w:val="24"/>
          <w:sz w:val="24"/>
          <w:szCs w:val="24"/>
          <w:lang w:val="es-MX"/>
        </w:rPr>
      </w:pPr>
      <w:r>
        <w:rPr>
          <w:rFonts w:ascii="Times New Roman" w:eastAsia="Times New Roman" w:hAnsi="Times New Roman" w:cs="Times New Roman"/>
          <w:kern w:val="24"/>
          <w:sz w:val="24"/>
          <w:szCs w:val="24"/>
          <w:bdr w:val="nil"/>
          <w:lang w:val="es-ES_tradnl"/>
        </w:rPr>
        <w:t>Podrá obtener información útil sobre la notificación en:</w:t>
      </w:r>
    </w:p>
    <w:p w14:paraId="564E3256" w14:textId="3695BD7E" w:rsidR="00DF65C9" w:rsidRPr="004408CC" w:rsidRDefault="00920B77" w:rsidP="005575CA">
      <w:pPr>
        <w:pStyle w:val="BodyText"/>
        <w:spacing w:line="276" w:lineRule="auto"/>
        <w:ind w:left="1440"/>
        <w:jc w:val="center"/>
        <w:rPr>
          <w:rFonts w:ascii="Times New Roman" w:hAnsi="Times New Roman" w:cs="Times New Roman"/>
          <w:kern w:val="24"/>
          <w:sz w:val="24"/>
          <w:szCs w:val="24"/>
          <w:lang w:val="es-MX"/>
        </w:rPr>
      </w:pPr>
      <w:hyperlink r:id="rId7" w:history="1">
        <w:r w:rsidR="00206805">
          <w:rPr>
            <w:rFonts w:ascii="Times New Roman" w:eastAsia="Times New Roman" w:hAnsi="Times New Roman" w:cs="Times New Roman"/>
            <w:color w:val="0000FF"/>
            <w:sz w:val="24"/>
            <w:szCs w:val="24"/>
            <w:u w:val="single"/>
            <w:bdr w:val="nil"/>
            <w:lang w:val="es-ES_tradnl"/>
          </w:rPr>
          <w:t>www.azcourthelp.org/faq/serving-papers-to-</w:t>
        </w:r>
      </w:hyperlink>
      <w:hyperlink r:id="rId8" w:history="1">
        <w:r w:rsidR="00206805">
          <w:rPr>
            <w:rFonts w:ascii="Times New Roman" w:eastAsia="Times New Roman" w:hAnsi="Times New Roman" w:cs="Times New Roman"/>
            <w:color w:val="0000FF"/>
            <w:sz w:val="24"/>
            <w:szCs w:val="24"/>
            <w:u w:val="single"/>
            <w:bdr w:val="nil"/>
            <w:lang w:val="es-ES_tradnl"/>
          </w:rPr>
          <w:t>o</w:t>
        </w:r>
        <w:r w:rsidR="003876BF">
          <w:rPr>
            <w:rFonts w:ascii="Times New Roman" w:eastAsia="Times New Roman" w:hAnsi="Times New Roman" w:cs="Times New Roman"/>
            <w:color w:val="0000FF"/>
            <w:sz w:val="24"/>
            <w:szCs w:val="24"/>
            <w:u w:val="single"/>
            <w:bdr w:val="nil"/>
            <w:lang w:val="es-ES_tradnl"/>
          </w:rPr>
          <w:t>thers</w:t>
        </w:r>
        <w:r w:rsidR="00206805">
          <w:rPr>
            <w:rFonts w:ascii="Times New Roman" w:eastAsia="Times New Roman" w:hAnsi="Times New Roman" w:cs="Times New Roman"/>
            <w:sz w:val="24"/>
            <w:szCs w:val="24"/>
            <w:bdr w:val="nil"/>
            <w:lang w:val="es-ES_tradnl"/>
          </w:rPr>
          <w:t>.</w:t>
        </w:r>
      </w:hyperlink>
    </w:p>
    <w:p w14:paraId="10EE019C" w14:textId="77777777" w:rsidR="00DF65C9" w:rsidRPr="004408CC" w:rsidRDefault="00920B77" w:rsidP="005575CA">
      <w:pPr>
        <w:pStyle w:val="BodyText"/>
        <w:spacing w:line="276" w:lineRule="auto"/>
        <w:ind w:left="1440"/>
        <w:rPr>
          <w:rFonts w:ascii="Times New Roman" w:hAnsi="Times New Roman" w:cs="Times New Roman"/>
          <w:kern w:val="24"/>
          <w:sz w:val="24"/>
          <w:szCs w:val="24"/>
          <w:lang w:val="es-MX"/>
        </w:rPr>
      </w:pPr>
    </w:p>
    <w:p w14:paraId="15C07486" w14:textId="20450B5F" w:rsidR="00DF65C9" w:rsidRPr="004408CC" w:rsidRDefault="00206805" w:rsidP="003876BF">
      <w:pPr>
        <w:pStyle w:val="BodyText"/>
        <w:spacing w:line="276" w:lineRule="auto"/>
        <w:ind w:left="1440"/>
        <w:rPr>
          <w:rFonts w:ascii="Times New Roman" w:hAnsi="Times New Roman" w:cs="Times New Roman"/>
          <w:kern w:val="24"/>
          <w:sz w:val="24"/>
          <w:szCs w:val="24"/>
          <w:lang w:val="es-MX"/>
        </w:rPr>
      </w:pPr>
      <w:r>
        <w:rPr>
          <w:rFonts w:ascii="Times New Roman" w:eastAsia="Times New Roman" w:hAnsi="Times New Roman" w:cs="Times New Roman"/>
          <w:kern w:val="24"/>
          <w:sz w:val="24"/>
          <w:szCs w:val="24"/>
          <w:bdr w:val="nil"/>
          <w:lang w:val="es-ES_tradnl"/>
        </w:rPr>
        <w:t>Usted también deberá entregar las DIRECTRICES PARA EL INFORME MÉDICO al médico que se haya designado. Asegúrese de pedir</w:t>
      </w:r>
      <w:r w:rsidR="001E5D7F">
        <w:rPr>
          <w:rFonts w:ascii="Times New Roman" w:eastAsia="Times New Roman" w:hAnsi="Times New Roman" w:cs="Times New Roman"/>
          <w:kern w:val="24"/>
          <w:sz w:val="24"/>
          <w:szCs w:val="24"/>
          <w:bdr w:val="nil"/>
          <w:lang w:val="es-ES_tradnl"/>
        </w:rPr>
        <w:t>le al</w:t>
      </w:r>
      <w:r>
        <w:rPr>
          <w:rFonts w:ascii="Times New Roman" w:eastAsia="Times New Roman" w:hAnsi="Times New Roman" w:cs="Times New Roman"/>
          <w:kern w:val="24"/>
          <w:sz w:val="24"/>
          <w:szCs w:val="24"/>
          <w:bdr w:val="nil"/>
          <w:lang w:val="es-ES_tradnl"/>
        </w:rPr>
        <w:t xml:space="preserve"> médico el informe </w:t>
      </w:r>
      <w:r w:rsidR="001E5D7F">
        <w:rPr>
          <w:rFonts w:ascii="Times New Roman" w:eastAsia="Times New Roman" w:hAnsi="Times New Roman" w:cs="Times New Roman"/>
          <w:kern w:val="24"/>
          <w:sz w:val="24"/>
          <w:szCs w:val="24"/>
          <w:bdr w:val="nil"/>
          <w:lang w:val="es-ES_tradnl"/>
        </w:rPr>
        <w:t>completado</w:t>
      </w:r>
      <w:r>
        <w:rPr>
          <w:rFonts w:ascii="Times New Roman" w:eastAsia="Times New Roman" w:hAnsi="Times New Roman" w:cs="Times New Roman"/>
          <w:kern w:val="24"/>
          <w:sz w:val="24"/>
          <w:szCs w:val="24"/>
          <w:bdr w:val="nil"/>
          <w:lang w:val="es-ES_tradnl"/>
        </w:rPr>
        <w:t xml:space="preserve"> y dar copias al ABOGADO QUE SE HAYA NOMBRADO y al INVESTIGADOR JUDICIAL. </w:t>
      </w:r>
    </w:p>
    <w:p w14:paraId="1342EAA9" w14:textId="77777777" w:rsidR="00DF65C9" w:rsidRPr="004408CC" w:rsidRDefault="00206805" w:rsidP="00615E89">
      <w:pPr>
        <w:pStyle w:val="Heading3"/>
        <w:spacing w:line="276" w:lineRule="auto"/>
        <w:ind w:left="0"/>
        <w:rPr>
          <w:rFonts w:ascii="Times New Roman" w:hAnsi="Times New Roman" w:cs="Times New Roman"/>
          <w:kern w:val="24"/>
          <w:sz w:val="24"/>
          <w:szCs w:val="24"/>
          <w:lang w:val="es-MX"/>
        </w:rPr>
      </w:pPr>
      <w:r w:rsidRPr="004408CC">
        <w:rPr>
          <w:rFonts w:ascii="Times New Roman" w:hAnsi="Times New Roman" w:cs="Times New Roman"/>
          <w:kern w:val="24"/>
          <w:sz w:val="24"/>
          <w:szCs w:val="24"/>
          <w:lang w:val="es-MX"/>
        </w:rPr>
        <w:tab/>
      </w:r>
    </w:p>
    <w:p w14:paraId="09310ECB" w14:textId="77777777" w:rsidR="00DF65C9" w:rsidRPr="004408CC" w:rsidRDefault="00206805" w:rsidP="003F48C3">
      <w:pPr>
        <w:pStyle w:val="Heading3"/>
        <w:spacing w:line="276" w:lineRule="auto"/>
        <w:ind w:left="1440" w:hanging="1440"/>
        <w:rPr>
          <w:rFonts w:ascii="Times New Roman" w:hAnsi="Times New Roman" w:cs="Times New Roman"/>
          <w:b w:val="0"/>
          <w:kern w:val="24"/>
          <w:sz w:val="24"/>
          <w:szCs w:val="24"/>
          <w:lang w:val="es-MX"/>
        </w:rPr>
      </w:pPr>
      <w:r>
        <w:rPr>
          <w:rFonts w:ascii="Times New Roman" w:eastAsia="Times New Roman" w:hAnsi="Times New Roman" w:cs="Times New Roman"/>
          <w:kern w:val="24"/>
          <w:sz w:val="24"/>
          <w:szCs w:val="24"/>
          <w:bdr w:val="nil"/>
          <w:lang w:val="es-ES_tradnl"/>
        </w:rPr>
        <w:t>PASO 8</w:t>
      </w:r>
      <w:r>
        <w:rPr>
          <w:rFonts w:ascii="Times New Roman" w:eastAsia="Times New Roman" w:hAnsi="Times New Roman" w:cs="Times New Roman"/>
          <w:kern w:val="24"/>
          <w:sz w:val="24"/>
          <w:szCs w:val="24"/>
          <w:bdr w:val="nil"/>
          <w:lang w:val="es-ES_tradnl"/>
        </w:rPr>
        <w:tab/>
        <w:t>HOJA DE PORTADA</w:t>
      </w:r>
      <w:r w:rsidR="004408CC">
        <w:rPr>
          <w:rFonts w:ascii="Times New Roman" w:eastAsia="Times New Roman" w:hAnsi="Times New Roman" w:cs="Times New Roman"/>
          <w:kern w:val="24"/>
          <w:sz w:val="24"/>
          <w:szCs w:val="24"/>
          <w:bdr w:val="nil"/>
          <w:lang w:val="es-ES_tradnl"/>
        </w:rPr>
        <w:t>.</w:t>
      </w:r>
      <w:r>
        <w:rPr>
          <w:rFonts w:ascii="Times New Roman" w:eastAsia="Times New Roman" w:hAnsi="Times New Roman" w:cs="Times New Roman"/>
          <w:kern w:val="24"/>
          <w:sz w:val="24"/>
          <w:szCs w:val="24"/>
          <w:bdr w:val="nil"/>
          <w:lang w:val="es-ES_tradnl"/>
        </w:rPr>
        <w:t xml:space="preserve">  </w:t>
      </w:r>
      <w:r>
        <w:rPr>
          <w:rFonts w:ascii="Times New Roman" w:eastAsia="Times New Roman" w:hAnsi="Times New Roman" w:cs="Times New Roman"/>
          <w:b w:val="0"/>
          <w:kern w:val="24"/>
          <w:sz w:val="24"/>
          <w:szCs w:val="24"/>
          <w:bdr w:val="nil"/>
          <w:lang w:val="es-ES_tradnl"/>
        </w:rPr>
        <w:t>Cada tribunal superior en cada condado tendrá una hoja de portada diferente. Para obtener una copia, usted deberá comunicarse con la secretaría del tribunal del condado.  Cuando usted presente los documentos, el actuario delegado en la secretaría del tribunal superior le pondrá un sello con el número de caso.  Después de presentar los documentos al actuario, usted utilizará este número de caso en todos los documentos judiciales que presente en lo sucesivo.</w:t>
      </w:r>
    </w:p>
    <w:p w14:paraId="3A113A78" w14:textId="77777777" w:rsidR="003F48C3" w:rsidRPr="004408CC" w:rsidRDefault="00920B77" w:rsidP="005575CA">
      <w:pPr>
        <w:pStyle w:val="BodyText"/>
        <w:spacing w:line="276" w:lineRule="auto"/>
        <w:ind w:left="1440"/>
        <w:jc w:val="both"/>
        <w:rPr>
          <w:rFonts w:ascii="Times New Roman" w:hAnsi="Times New Roman" w:cs="Times New Roman"/>
          <w:kern w:val="24"/>
          <w:sz w:val="24"/>
          <w:szCs w:val="24"/>
          <w:lang w:val="es-MX"/>
        </w:rPr>
      </w:pPr>
    </w:p>
    <w:p w14:paraId="41FCD454" w14:textId="027CFA3F" w:rsidR="00DF65C9" w:rsidRPr="004408CC" w:rsidRDefault="00206805" w:rsidP="003F48C3">
      <w:pPr>
        <w:pStyle w:val="BodyText"/>
        <w:spacing w:line="276" w:lineRule="auto"/>
        <w:ind w:left="1440" w:hanging="1440"/>
        <w:rPr>
          <w:rFonts w:ascii="Times New Roman" w:hAnsi="Times New Roman" w:cs="Times New Roman"/>
          <w:kern w:val="24"/>
          <w:sz w:val="24"/>
          <w:szCs w:val="24"/>
          <w:lang w:val="es-MX"/>
        </w:rPr>
      </w:pPr>
      <w:r>
        <w:rPr>
          <w:rFonts w:ascii="Times New Roman" w:eastAsia="Times New Roman" w:hAnsi="Times New Roman" w:cs="Times New Roman"/>
          <w:b/>
          <w:kern w:val="24"/>
          <w:sz w:val="24"/>
          <w:szCs w:val="24"/>
          <w:bdr w:val="nil"/>
          <w:lang w:val="es-ES_tradnl"/>
        </w:rPr>
        <w:t>PASO 9</w:t>
      </w:r>
      <w:r>
        <w:rPr>
          <w:rFonts w:ascii="Times New Roman" w:eastAsia="Times New Roman" w:hAnsi="Times New Roman" w:cs="Times New Roman"/>
          <w:b/>
          <w:kern w:val="24"/>
          <w:sz w:val="24"/>
          <w:szCs w:val="24"/>
          <w:bdr w:val="nil"/>
          <w:lang w:val="es-ES_tradnl"/>
        </w:rPr>
        <w:tab/>
        <w:t xml:space="preserve">FORMULARIOS. </w:t>
      </w:r>
      <w:r>
        <w:rPr>
          <w:rFonts w:ascii="Times New Roman" w:eastAsia="Times New Roman" w:hAnsi="Times New Roman" w:cs="Times New Roman"/>
          <w:kern w:val="24"/>
          <w:sz w:val="24"/>
          <w:szCs w:val="24"/>
          <w:bdr w:val="nil"/>
          <w:lang w:val="es-ES_tradnl"/>
        </w:rPr>
        <w:t xml:space="preserve">Llene todos los formularios por completo. Escriba a máquina o con letra de molde. </w:t>
      </w:r>
      <w:r>
        <w:rPr>
          <w:rFonts w:ascii="Times New Roman" w:eastAsia="Times New Roman" w:hAnsi="Times New Roman" w:cs="Times New Roman"/>
          <w:b/>
          <w:kern w:val="24"/>
          <w:sz w:val="24"/>
          <w:szCs w:val="24"/>
          <w:bdr w:val="nil"/>
          <w:lang w:val="es-ES_tradnl"/>
        </w:rPr>
        <w:t>SOLAMENTE CON TINTA NEGRA</w:t>
      </w:r>
      <w:r>
        <w:rPr>
          <w:rFonts w:ascii="Times New Roman" w:eastAsia="Times New Roman" w:hAnsi="Times New Roman" w:cs="Times New Roman"/>
          <w:kern w:val="24"/>
          <w:sz w:val="24"/>
          <w:szCs w:val="24"/>
          <w:bdr w:val="nil"/>
          <w:lang w:val="es-ES_tradnl"/>
        </w:rPr>
        <w:t xml:space="preserve"> Firme los formularios ante </w:t>
      </w:r>
      <w:r w:rsidR="006E6A31">
        <w:rPr>
          <w:rFonts w:ascii="Times New Roman" w:eastAsia="Times New Roman" w:hAnsi="Times New Roman" w:cs="Times New Roman"/>
          <w:kern w:val="24"/>
          <w:sz w:val="24"/>
          <w:szCs w:val="24"/>
          <w:bdr w:val="nil"/>
          <w:lang w:val="es-ES_tradnl"/>
        </w:rPr>
        <w:t>un o</w:t>
      </w:r>
      <w:r w:rsidR="006E6A31" w:rsidRPr="006E6A31">
        <w:rPr>
          <w:rFonts w:ascii="Times New Roman" w:eastAsia="Times New Roman" w:hAnsi="Times New Roman" w:cs="Times New Roman"/>
          <w:kern w:val="24"/>
          <w:sz w:val="24"/>
          <w:szCs w:val="24"/>
          <w:bdr w:val="nil"/>
          <w:lang w:val="es-ES_tradnl"/>
        </w:rPr>
        <w:t>ficial de funciones notariales</w:t>
      </w:r>
      <w:r>
        <w:rPr>
          <w:rFonts w:ascii="Times New Roman" w:eastAsia="Times New Roman" w:hAnsi="Times New Roman" w:cs="Times New Roman"/>
          <w:kern w:val="24"/>
          <w:sz w:val="24"/>
          <w:szCs w:val="24"/>
          <w:bdr w:val="nil"/>
          <w:lang w:val="es-ES_tradnl"/>
        </w:rPr>
        <w:t>, si se exige.</w:t>
      </w:r>
    </w:p>
    <w:p w14:paraId="1B6A5FFA" w14:textId="77777777" w:rsidR="00DF65C9" w:rsidRPr="004408CC" w:rsidRDefault="00920B77" w:rsidP="00615E89">
      <w:pPr>
        <w:pStyle w:val="BodyText"/>
        <w:spacing w:line="276" w:lineRule="auto"/>
        <w:rPr>
          <w:rFonts w:ascii="Times New Roman" w:hAnsi="Times New Roman" w:cs="Times New Roman"/>
          <w:kern w:val="24"/>
          <w:sz w:val="24"/>
          <w:szCs w:val="24"/>
          <w:lang w:val="es-MX"/>
        </w:rPr>
      </w:pPr>
    </w:p>
    <w:p w14:paraId="5AF0BBE8" w14:textId="77777777" w:rsidR="00DF65C9" w:rsidRPr="004408CC" w:rsidRDefault="00206805" w:rsidP="00615E89">
      <w:pPr>
        <w:spacing w:line="276" w:lineRule="auto"/>
        <w:ind w:left="1440" w:hanging="1440"/>
        <w:rPr>
          <w:rFonts w:ascii="Times New Roman" w:hAnsi="Times New Roman" w:cs="Times New Roman"/>
          <w:b/>
          <w:kern w:val="24"/>
          <w:sz w:val="24"/>
          <w:szCs w:val="24"/>
          <w:lang w:val="es-MX"/>
        </w:rPr>
      </w:pPr>
      <w:r>
        <w:rPr>
          <w:rFonts w:ascii="Times New Roman" w:eastAsia="Times New Roman" w:hAnsi="Times New Roman" w:cs="Times New Roman"/>
          <w:b/>
          <w:kern w:val="24"/>
          <w:sz w:val="24"/>
          <w:szCs w:val="24"/>
          <w:bdr w:val="nil"/>
          <w:lang w:val="es-ES_tradnl"/>
        </w:rPr>
        <w:t>PASO 10</w:t>
      </w:r>
      <w:r>
        <w:rPr>
          <w:rFonts w:ascii="Times New Roman" w:eastAsia="Times New Roman" w:hAnsi="Times New Roman" w:cs="Times New Roman"/>
          <w:b/>
          <w:kern w:val="24"/>
          <w:sz w:val="24"/>
          <w:szCs w:val="24"/>
          <w:bdr w:val="nil"/>
          <w:lang w:val="es-ES_tradnl"/>
        </w:rPr>
        <w:tab/>
        <w:t xml:space="preserve">COPIAS: </w:t>
      </w:r>
      <w:r>
        <w:rPr>
          <w:rFonts w:ascii="Times New Roman" w:eastAsia="Times New Roman" w:hAnsi="Times New Roman" w:cs="Times New Roman"/>
          <w:kern w:val="24"/>
          <w:sz w:val="24"/>
          <w:szCs w:val="24"/>
          <w:bdr w:val="nil"/>
          <w:lang w:val="es-ES_tradnl"/>
        </w:rPr>
        <w:t xml:space="preserve">Una vez que usted haya </w:t>
      </w:r>
      <w:r>
        <w:rPr>
          <w:rFonts w:ascii="Times New Roman" w:eastAsia="Times New Roman" w:hAnsi="Times New Roman" w:cs="Times New Roman"/>
          <w:b/>
          <w:kern w:val="24"/>
          <w:sz w:val="24"/>
          <w:szCs w:val="24"/>
          <w:bdr w:val="nil"/>
          <w:lang w:val="es-ES_tradnl"/>
        </w:rPr>
        <w:t>firmado todos los documentos pertinentes ante notario</w:t>
      </w:r>
      <w:r>
        <w:rPr>
          <w:rFonts w:ascii="Times New Roman" w:eastAsia="Times New Roman" w:hAnsi="Times New Roman" w:cs="Times New Roman"/>
          <w:kern w:val="24"/>
          <w:sz w:val="24"/>
          <w:szCs w:val="24"/>
          <w:bdr w:val="nil"/>
          <w:lang w:val="es-ES_tradnl"/>
        </w:rPr>
        <w:t xml:space="preserve">, saque </w:t>
      </w:r>
      <w:r>
        <w:rPr>
          <w:rFonts w:ascii="Times New Roman" w:eastAsia="Times New Roman" w:hAnsi="Times New Roman" w:cs="Times New Roman"/>
          <w:b/>
          <w:kern w:val="24"/>
          <w:sz w:val="24"/>
          <w:szCs w:val="24"/>
          <w:bdr w:val="nil"/>
          <w:lang w:val="es-ES_tradnl"/>
        </w:rPr>
        <w:t>3 copias.</w:t>
      </w:r>
    </w:p>
    <w:p w14:paraId="60659510" w14:textId="77777777" w:rsidR="00DF65C9" w:rsidRPr="004408CC" w:rsidRDefault="00920B77" w:rsidP="00615E89">
      <w:pPr>
        <w:pStyle w:val="BodyText"/>
        <w:spacing w:line="276" w:lineRule="auto"/>
        <w:rPr>
          <w:rFonts w:ascii="Times New Roman" w:hAnsi="Times New Roman" w:cs="Times New Roman"/>
          <w:b/>
          <w:kern w:val="24"/>
          <w:sz w:val="24"/>
          <w:szCs w:val="24"/>
          <w:lang w:val="es-MX"/>
        </w:rPr>
      </w:pPr>
    </w:p>
    <w:p w14:paraId="3414623A" w14:textId="77777777" w:rsidR="00DF65C9" w:rsidRPr="004408CC" w:rsidRDefault="00206805" w:rsidP="00615E89">
      <w:pPr>
        <w:pStyle w:val="Heading3"/>
        <w:spacing w:line="276" w:lineRule="auto"/>
        <w:ind w:left="0"/>
        <w:jc w:val="both"/>
        <w:rPr>
          <w:rFonts w:ascii="Times New Roman" w:hAnsi="Times New Roman" w:cs="Times New Roman"/>
          <w:b w:val="0"/>
          <w:kern w:val="24"/>
          <w:sz w:val="24"/>
          <w:szCs w:val="24"/>
          <w:lang w:val="es-MX"/>
        </w:rPr>
      </w:pPr>
      <w:r>
        <w:rPr>
          <w:rFonts w:ascii="Times New Roman" w:eastAsia="Times New Roman" w:hAnsi="Times New Roman" w:cs="Times New Roman"/>
          <w:kern w:val="24"/>
          <w:sz w:val="24"/>
          <w:szCs w:val="24"/>
          <w:bdr w:val="nil"/>
          <w:lang w:val="es-ES_tradnl"/>
        </w:rPr>
        <w:t>A</w:t>
      </w:r>
      <w:r w:rsidR="004408CC">
        <w:rPr>
          <w:rFonts w:ascii="Times New Roman" w:eastAsia="Times New Roman" w:hAnsi="Times New Roman" w:cs="Times New Roman"/>
          <w:kern w:val="24"/>
          <w:sz w:val="24"/>
          <w:szCs w:val="24"/>
          <w:bdr w:val="nil"/>
          <w:lang w:val="es-ES_tradnl"/>
        </w:rPr>
        <w:t>VISO</w:t>
      </w:r>
      <w:r>
        <w:rPr>
          <w:rFonts w:ascii="Times New Roman" w:eastAsia="Times New Roman" w:hAnsi="Times New Roman" w:cs="Times New Roman"/>
          <w:kern w:val="24"/>
          <w:sz w:val="24"/>
          <w:szCs w:val="24"/>
          <w:bdr w:val="nil"/>
          <w:lang w:val="es-ES_tradnl"/>
        </w:rPr>
        <w:t>:</w:t>
      </w:r>
      <w:r w:rsidR="004408CC">
        <w:rPr>
          <w:rFonts w:ascii="Times New Roman" w:eastAsia="Times New Roman" w:hAnsi="Times New Roman" w:cs="Times New Roman"/>
          <w:kern w:val="24"/>
          <w:sz w:val="24"/>
          <w:szCs w:val="24"/>
          <w:bdr w:val="nil"/>
          <w:lang w:val="es-ES_tradnl"/>
        </w:rPr>
        <w:t xml:space="preserve"> </w:t>
      </w:r>
      <w:r>
        <w:rPr>
          <w:rFonts w:ascii="Times New Roman" w:eastAsia="Times New Roman" w:hAnsi="Times New Roman" w:cs="Times New Roman"/>
          <w:b w:val="0"/>
          <w:kern w:val="24"/>
          <w:sz w:val="24"/>
          <w:szCs w:val="24"/>
          <w:bdr w:val="nil"/>
          <w:lang w:val="es-ES_tradnl"/>
        </w:rPr>
        <w:t>En algunos tribunales se exigen copias adicionales. Por favor, pregunte en la secretaría del tribunal para averiguar si el tribunal en el que usted va a entablar la solicitud exige más de tres copias.</w:t>
      </w:r>
    </w:p>
    <w:sectPr w:rsidR="00DF65C9" w:rsidRPr="004408CC" w:rsidSect="00612B99">
      <w:footerReference w:type="default" r:id="rId9"/>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0463" w14:textId="77777777" w:rsidR="00920B77" w:rsidRDefault="00920B77">
      <w:r>
        <w:separator/>
      </w:r>
    </w:p>
  </w:endnote>
  <w:endnote w:type="continuationSeparator" w:id="0">
    <w:p w14:paraId="017051AC" w14:textId="77777777" w:rsidR="00920B77" w:rsidRDefault="00920B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847FE" w14:textId="77777777" w:rsidR="003F48C3" w:rsidRDefault="00920B77">
    <w:pPr>
      <w:pStyle w:val="Footer"/>
    </w:pPr>
  </w:p>
  <w:p w14:paraId="75CEA932" w14:textId="571BDDC0" w:rsidR="003F48C3" w:rsidRDefault="00206805" w:rsidP="003F48C3">
    <w:pPr>
      <w:pStyle w:val="Footer"/>
      <w:tabs>
        <w:tab w:val="clear" w:pos="4680"/>
        <w:tab w:val="clear" w:pos="9360"/>
        <w:tab w:val="center" w:pos="5400"/>
        <w:tab w:val="right" w:pos="10800"/>
      </w:tabs>
      <w:rPr>
        <w:rFonts w:ascii="Times New Roman" w:eastAsia="Times New Roman" w:hAnsi="Times New Roman" w:cs="Times New Roman"/>
        <w:sz w:val="16"/>
        <w:szCs w:val="16"/>
        <w:bdr w:val="nil"/>
      </w:rPr>
    </w:pPr>
    <w:r w:rsidRPr="004408CC">
      <w:rPr>
        <w:rFonts w:ascii="Times New Roman" w:eastAsia="Times New Roman" w:hAnsi="Times New Roman" w:cs="Times New Roman"/>
        <w:sz w:val="16"/>
        <w:szCs w:val="16"/>
        <w:bdr w:val="nil"/>
      </w:rPr>
      <w:t>Arizona Supreme Court</w:t>
    </w:r>
    <w:r w:rsidRPr="004408CC">
      <w:rPr>
        <w:rFonts w:ascii="Times New Roman" w:eastAsia="Times New Roman" w:hAnsi="Times New Roman" w:cs="Times New Roman"/>
        <w:sz w:val="16"/>
        <w:szCs w:val="16"/>
        <w:bdr w:val="nil"/>
      </w:rPr>
      <w:tab/>
      <w:t xml:space="preserve">Page </w:t>
    </w:r>
    <w:r w:rsidRPr="003F48C3">
      <w:rPr>
        <w:rFonts w:ascii="Times New Roman" w:hAnsi="Times New Roman" w:cs="Times New Roman"/>
        <w:bCs/>
        <w:sz w:val="16"/>
        <w:szCs w:val="16"/>
      </w:rPr>
      <w:fldChar w:fldCharType="begin"/>
    </w:r>
    <w:r w:rsidRPr="003F48C3">
      <w:rPr>
        <w:rFonts w:ascii="Times New Roman" w:hAnsi="Times New Roman" w:cs="Times New Roman"/>
        <w:bCs/>
        <w:sz w:val="16"/>
        <w:szCs w:val="16"/>
      </w:rPr>
      <w:instrText xml:space="preserve"> PAGE  \* Arabic  \* MERGEFORMAT </w:instrText>
    </w:r>
    <w:r w:rsidRPr="003F48C3">
      <w:rPr>
        <w:rFonts w:ascii="Times New Roman" w:hAnsi="Times New Roman" w:cs="Times New Roman"/>
        <w:bCs/>
        <w:sz w:val="16"/>
        <w:szCs w:val="16"/>
      </w:rPr>
      <w:fldChar w:fldCharType="separate"/>
    </w:r>
    <w:r w:rsidRPr="003F48C3">
      <w:rPr>
        <w:rFonts w:ascii="Times New Roman" w:hAnsi="Times New Roman" w:cs="Times New Roman"/>
        <w:bCs/>
        <w:noProof/>
        <w:sz w:val="16"/>
        <w:szCs w:val="16"/>
      </w:rPr>
      <w:t>1</w:t>
    </w:r>
    <w:r w:rsidRPr="003F48C3">
      <w:rPr>
        <w:rFonts w:ascii="Times New Roman" w:hAnsi="Times New Roman" w:cs="Times New Roman"/>
        <w:bCs/>
        <w:sz w:val="16"/>
        <w:szCs w:val="16"/>
      </w:rPr>
      <w:fldChar w:fldCharType="end"/>
    </w:r>
    <w:r w:rsidRPr="004408CC">
      <w:rPr>
        <w:rFonts w:ascii="Times New Roman" w:eastAsia="Times New Roman" w:hAnsi="Times New Roman" w:cs="Times New Roman"/>
        <w:sz w:val="16"/>
        <w:szCs w:val="16"/>
        <w:bdr w:val="nil"/>
      </w:rPr>
      <w:t xml:space="preserve"> of </w:t>
    </w:r>
    <w:r w:rsidRPr="003F48C3">
      <w:rPr>
        <w:rFonts w:ascii="Times New Roman" w:hAnsi="Times New Roman" w:cs="Times New Roman"/>
        <w:bCs/>
        <w:sz w:val="16"/>
        <w:szCs w:val="16"/>
      </w:rPr>
      <w:fldChar w:fldCharType="begin"/>
    </w:r>
    <w:r w:rsidRPr="003F48C3">
      <w:rPr>
        <w:rFonts w:ascii="Times New Roman" w:hAnsi="Times New Roman" w:cs="Times New Roman"/>
        <w:bCs/>
        <w:sz w:val="16"/>
        <w:szCs w:val="16"/>
      </w:rPr>
      <w:instrText xml:space="preserve"> NUMPAGES  \* Arabic  \* MERGEFORMAT </w:instrText>
    </w:r>
    <w:r w:rsidRPr="003F48C3">
      <w:rPr>
        <w:rFonts w:ascii="Times New Roman" w:hAnsi="Times New Roman" w:cs="Times New Roman"/>
        <w:bCs/>
        <w:sz w:val="16"/>
        <w:szCs w:val="16"/>
      </w:rPr>
      <w:fldChar w:fldCharType="separate"/>
    </w:r>
    <w:r w:rsidRPr="003F48C3">
      <w:rPr>
        <w:rFonts w:ascii="Times New Roman" w:hAnsi="Times New Roman" w:cs="Times New Roman"/>
        <w:bCs/>
        <w:noProof/>
        <w:sz w:val="16"/>
        <w:szCs w:val="16"/>
      </w:rPr>
      <w:t>2</w:t>
    </w:r>
    <w:r w:rsidRPr="003F48C3">
      <w:rPr>
        <w:rFonts w:ascii="Times New Roman" w:hAnsi="Times New Roman" w:cs="Times New Roman"/>
        <w:bCs/>
        <w:sz w:val="16"/>
        <w:szCs w:val="16"/>
      </w:rPr>
      <w:fldChar w:fldCharType="end"/>
    </w:r>
    <w:r w:rsidRPr="004408CC">
      <w:rPr>
        <w:rFonts w:ascii="Times New Roman" w:eastAsia="Times New Roman" w:hAnsi="Times New Roman" w:cs="Times New Roman"/>
        <w:sz w:val="16"/>
        <w:szCs w:val="16"/>
        <w:bdr w:val="nil"/>
      </w:rPr>
      <w:tab/>
      <w:t>AOCPBGV10I</w:t>
    </w:r>
    <w:r w:rsidR="003876BF">
      <w:rPr>
        <w:rFonts w:ascii="Times New Roman" w:eastAsia="Times New Roman" w:hAnsi="Times New Roman" w:cs="Times New Roman"/>
        <w:sz w:val="16"/>
        <w:szCs w:val="16"/>
        <w:bdr w:val="nil"/>
      </w:rPr>
      <w:t>S</w:t>
    </w:r>
    <w:r w:rsidRPr="004408CC">
      <w:rPr>
        <w:rFonts w:ascii="Times New Roman" w:eastAsia="Times New Roman" w:hAnsi="Times New Roman" w:cs="Times New Roman"/>
        <w:sz w:val="16"/>
        <w:szCs w:val="16"/>
        <w:bdr w:val="nil"/>
      </w:rPr>
      <w:t>-</w:t>
    </w:r>
    <w:r w:rsidR="006E6A31">
      <w:rPr>
        <w:rFonts w:ascii="Times New Roman" w:eastAsia="Times New Roman" w:hAnsi="Times New Roman" w:cs="Times New Roman"/>
        <w:sz w:val="16"/>
        <w:szCs w:val="16"/>
        <w:bdr w:val="nil"/>
      </w:rPr>
      <w:t>010123</w:t>
    </w:r>
  </w:p>
  <w:p w14:paraId="65E91891" w14:textId="2026FECB" w:rsidR="003876BF" w:rsidRPr="003F48C3" w:rsidRDefault="003876BF" w:rsidP="003F48C3">
    <w:pPr>
      <w:pStyle w:val="Footer"/>
      <w:tabs>
        <w:tab w:val="clear" w:pos="4680"/>
        <w:tab w:val="clear" w:pos="9360"/>
        <w:tab w:val="center" w:pos="5400"/>
        <w:tab w:val="right" w:pos="10800"/>
      </w:tabs>
      <w:rPr>
        <w:rFonts w:ascii="Times New Roman" w:hAnsi="Times New Roman" w:cs="Times New Roman"/>
        <w:sz w:val="16"/>
        <w:szCs w:val="16"/>
      </w:rPr>
    </w:pPr>
    <w:r w:rsidRPr="003876BF">
      <w:rPr>
        <w:rFonts w:ascii="Times New Roman" w:hAnsi="Times New Roman" w:cs="Times New Roman"/>
        <w:sz w:val="16"/>
        <w:szCs w:val="16"/>
      </w:rPr>
      <w:t>Instructions: How to Complete the Form to Petition to Restore the Ward’s Right to Vote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F9F1E8" w14:textId="77777777" w:rsidR="00920B77" w:rsidRDefault="00920B77">
      <w:r>
        <w:separator/>
      </w:r>
    </w:p>
  </w:footnote>
  <w:footnote w:type="continuationSeparator" w:id="0">
    <w:p w14:paraId="0F14C2F1" w14:textId="77777777" w:rsidR="00920B77" w:rsidRDefault="00920B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40793"/>
    <w:multiLevelType w:val="hybridMultilevel"/>
    <w:tmpl w:val="9448FF96"/>
    <w:lvl w:ilvl="0" w:tplc="04DE27CC">
      <w:start w:val="6"/>
      <w:numFmt w:val="decimal"/>
      <w:lvlText w:val="%1."/>
      <w:lvlJc w:val="left"/>
      <w:pPr>
        <w:ind w:left="1233" w:hanging="263"/>
      </w:pPr>
      <w:rPr>
        <w:rFonts w:ascii="Times New Roman" w:eastAsia="Arial" w:hAnsi="Times New Roman" w:cs="Times New Roman" w:hint="default"/>
        <w:b/>
        <w:bCs/>
        <w:spacing w:val="-1"/>
        <w:w w:val="103"/>
        <w:sz w:val="24"/>
        <w:szCs w:val="24"/>
        <w:lang w:val="en-US" w:eastAsia="en-US" w:bidi="en-US"/>
      </w:rPr>
    </w:lvl>
    <w:lvl w:ilvl="1" w:tplc="FF7CC3FC">
      <w:start w:val="1"/>
      <w:numFmt w:val="upperLetter"/>
      <w:lvlText w:val="%2."/>
      <w:lvlJc w:val="left"/>
      <w:pPr>
        <w:ind w:left="2018" w:hanging="1047"/>
      </w:pPr>
      <w:rPr>
        <w:rFonts w:ascii="Arial" w:eastAsia="Arial" w:hAnsi="Arial" w:cs="Arial" w:hint="default"/>
        <w:spacing w:val="-1"/>
        <w:w w:val="103"/>
        <w:sz w:val="14"/>
        <w:szCs w:val="14"/>
        <w:lang w:val="en-US" w:eastAsia="en-US" w:bidi="en-US"/>
      </w:rPr>
    </w:lvl>
    <w:lvl w:ilvl="2" w:tplc="127A54DC">
      <w:numFmt w:val="bullet"/>
      <w:lvlText w:val="•"/>
      <w:lvlJc w:val="left"/>
      <w:pPr>
        <w:ind w:left="3090" w:hanging="1047"/>
      </w:pPr>
      <w:rPr>
        <w:rFonts w:hint="default"/>
        <w:lang w:val="en-US" w:eastAsia="en-US" w:bidi="en-US"/>
      </w:rPr>
    </w:lvl>
    <w:lvl w:ilvl="3" w:tplc="0AC46596">
      <w:numFmt w:val="bullet"/>
      <w:lvlText w:val="•"/>
      <w:lvlJc w:val="left"/>
      <w:pPr>
        <w:ind w:left="4159" w:hanging="1047"/>
      </w:pPr>
      <w:rPr>
        <w:rFonts w:hint="default"/>
        <w:lang w:val="en-US" w:eastAsia="en-US" w:bidi="en-US"/>
      </w:rPr>
    </w:lvl>
    <w:lvl w:ilvl="4" w:tplc="C0C865B0">
      <w:numFmt w:val="bullet"/>
      <w:lvlText w:val="•"/>
      <w:lvlJc w:val="left"/>
      <w:pPr>
        <w:ind w:left="5228" w:hanging="1047"/>
      </w:pPr>
      <w:rPr>
        <w:rFonts w:hint="default"/>
        <w:lang w:val="en-US" w:eastAsia="en-US" w:bidi="en-US"/>
      </w:rPr>
    </w:lvl>
    <w:lvl w:ilvl="5" w:tplc="6688DB68">
      <w:numFmt w:val="bullet"/>
      <w:lvlText w:val="•"/>
      <w:lvlJc w:val="left"/>
      <w:pPr>
        <w:ind w:left="6297" w:hanging="1047"/>
      </w:pPr>
      <w:rPr>
        <w:rFonts w:hint="default"/>
        <w:lang w:val="en-US" w:eastAsia="en-US" w:bidi="en-US"/>
      </w:rPr>
    </w:lvl>
    <w:lvl w:ilvl="6" w:tplc="DA78D4EC">
      <w:numFmt w:val="bullet"/>
      <w:lvlText w:val="•"/>
      <w:lvlJc w:val="left"/>
      <w:pPr>
        <w:ind w:left="7366" w:hanging="1047"/>
      </w:pPr>
      <w:rPr>
        <w:rFonts w:hint="default"/>
        <w:lang w:val="en-US" w:eastAsia="en-US" w:bidi="en-US"/>
      </w:rPr>
    </w:lvl>
    <w:lvl w:ilvl="7" w:tplc="FE5CB544">
      <w:numFmt w:val="bullet"/>
      <w:lvlText w:val="•"/>
      <w:lvlJc w:val="left"/>
      <w:pPr>
        <w:ind w:left="8435" w:hanging="1047"/>
      </w:pPr>
      <w:rPr>
        <w:rFonts w:hint="default"/>
        <w:lang w:val="en-US" w:eastAsia="en-US" w:bidi="en-US"/>
      </w:rPr>
    </w:lvl>
    <w:lvl w:ilvl="8" w:tplc="90548DDA">
      <w:numFmt w:val="bullet"/>
      <w:lvlText w:val="•"/>
      <w:lvlJc w:val="left"/>
      <w:pPr>
        <w:ind w:left="9504" w:hanging="1047"/>
      </w:pPr>
      <w:rPr>
        <w:rFonts w:hint="default"/>
        <w:lang w:val="en-US" w:eastAsia="en-US" w:bidi="en-US"/>
      </w:rPr>
    </w:lvl>
  </w:abstractNum>
  <w:abstractNum w:abstractNumId="1" w15:restartNumberingAfterBreak="0">
    <w:nsid w:val="1B39028E"/>
    <w:multiLevelType w:val="hybridMultilevel"/>
    <w:tmpl w:val="52226C88"/>
    <w:lvl w:ilvl="0" w:tplc="D58049F4">
      <w:start w:val="1"/>
      <w:numFmt w:val="upperLetter"/>
      <w:lvlText w:val="%1."/>
      <w:lvlJc w:val="left"/>
      <w:pPr>
        <w:ind w:left="1494" w:hanging="262"/>
      </w:pPr>
      <w:rPr>
        <w:rFonts w:ascii="Times New Roman" w:eastAsia="Arial" w:hAnsi="Times New Roman" w:cs="Times New Roman" w:hint="default"/>
        <w:spacing w:val="-1"/>
        <w:w w:val="103"/>
        <w:sz w:val="24"/>
        <w:szCs w:val="24"/>
        <w:lang w:val="en-US" w:eastAsia="en-US" w:bidi="en-US"/>
      </w:rPr>
    </w:lvl>
    <w:lvl w:ilvl="1" w:tplc="9E00D986">
      <w:numFmt w:val="bullet"/>
      <w:lvlText w:val="•"/>
      <w:lvlJc w:val="left"/>
      <w:pPr>
        <w:ind w:left="2105" w:hanging="262"/>
      </w:pPr>
      <w:rPr>
        <w:rFonts w:hint="default"/>
        <w:lang w:val="en-US" w:eastAsia="en-US" w:bidi="en-US"/>
      </w:rPr>
    </w:lvl>
    <w:lvl w:ilvl="2" w:tplc="910ABC18">
      <w:numFmt w:val="bullet"/>
      <w:lvlText w:val="•"/>
      <w:lvlJc w:val="left"/>
      <w:pPr>
        <w:ind w:left="2710" w:hanging="262"/>
      </w:pPr>
      <w:rPr>
        <w:rFonts w:hint="default"/>
        <w:lang w:val="en-US" w:eastAsia="en-US" w:bidi="en-US"/>
      </w:rPr>
    </w:lvl>
    <w:lvl w:ilvl="3" w:tplc="5BF07306">
      <w:numFmt w:val="bullet"/>
      <w:lvlText w:val="•"/>
      <w:lvlJc w:val="left"/>
      <w:pPr>
        <w:ind w:left="3315" w:hanging="262"/>
      </w:pPr>
      <w:rPr>
        <w:rFonts w:hint="default"/>
        <w:lang w:val="en-US" w:eastAsia="en-US" w:bidi="en-US"/>
      </w:rPr>
    </w:lvl>
    <w:lvl w:ilvl="4" w:tplc="49BC4622">
      <w:numFmt w:val="bullet"/>
      <w:lvlText w:val="•"/>
      <w:lvlJc w:val="left"/>
      <w:pPr>
        <w:ind w:left="3920" w:hanging="262"/>
      </w:pPr>
      <w:rPr>
        <w:rFonts w:hint="default"/>
        <w:lang w:val="en-US" w:eastAsia="en-US" w:bidi="en-US"/>
      </w:rPr>
    </w:lvl>
    <w:lvl w:ilvl="5" w:tplc="EEA244A4">
      <w:numFmt w:val="bullet"/>
      <w:lvlText w:val="•"/>
      <w:lvlJc w:val="left"/>
      <w:pPr>
        <w:ind w:left="4526" w:hanging="262"/>
      </w:pPr>
      <w:rPr>
        <w:rFonts w:hint="default"/>
        <w:lang w:val="en-US" w:eastAsia="en-US" w:bidi="en-US"/>
      </w:rPr>
    </w:lvl>
    <w:lvl w:ilvl="6" w:tplc="972CE51E">
      <w:numFmt w:val="bullet"/>
      <w:lvlText w:val="•"/>
      <w:lvlJc w:val="left"/>
      <w:pPr>
        <w:ind w:left="5131" w:hanging="262"/>
      </w:pPr>
      <w:rPr>
        <w:rFonts w:hint="default"/>
        <w:lang w:val="en-US" w:eastAsia="en-US" w:bidi="en-US"/>
      </w:rPr>
    </w:lvl>
    <w:lvl w:ilvl="7" w:tplc="5FF258D0">
      <w:numFmt w:val="bullet"/>
      <w:lvlText w:val="•"/>
      <w:lvlJc w:val="left"/>
      <w:pPr>
        <w:ind w:left="5736" w:hanging="262"/>
      </w:pPr>
      <w:rPr>
        <w:rFonts w:hint="default"/>
        <w:lang w:val="en-US" w:eastAsia="en-US" w:bidi="en-US"/>
      </w:rPr>
    </w:lvl>
    <w:lvl w:ilvl="8" w:tplc="7F0A1830">
      <w:numFmt w:val="bullet"/>
      <w:lvlText w:val="•"/>
      <w:lvlJc w:val="left"/>
      <w:pPr>
        <w:ind w:left="6341" w:hanging="262"/>
      </w:pPr>
      <w:rPr>
        <w:rFonts w:hint="default"/>
        <w:lang w:val="en-US" w:eastAsia="en-US" w:bidi="en-US"/>
      </w:rPr>
    </w:lvl>
  </w:abstractNum>
  <w:abstractNum w:abstractNumId="2" w15:restartNumberingAfterBreak="0">
    <w:nsid w:val="4379468A"/>
    <w:multiLevelType w:val="hybridMultilevel"/>
    <w:tmpl w:val="425EA682"/>
    <w:lvl w:ilvl="0" w:tplc="F52E87AC">
      <w:start w:val="1"/>
      <w:numFmt w:val="decimal"/>
      <w:lvlText w:val="%1."/>
      <w:lvlJc w:val="left"/>
      <w:pPr>
        <w:ind w:left="710" w:hanging="263"/>
      </w:pPr>
      <w:rPr>
        <w:rFonts w:ascii="Times New Roman" w:eastAsia="Arial" w:hAnsi="Times New Roman" w:cs="Times New Roman" w:hint="default"/>
        <w:b/>
        <w:bCs/>
        <w:spacing w:val="-1"/>
        <w:w w:val="103"/>
        <w:sz w:val="24"/>
        <w:szCs w:val="24"/>
        <w:lang w:val="en-US" w:eastAsia="en-US" w:bidi="en-US"/>
      </w:rPr>
    </w:lvl>
    <w:lvl w:ilvl="1" w:tplc="40A0BC10">
      <w:start w:val="1"/>
      <w:numFmt w:val="upperLetter"/>
      <w:lvlText w:val="%2."/>
      <w:lvlJc w:val="left"/>
      <w:pPr>
        <w:ind w:left="710" w:hanging="263"/>
      </w:pPr>
      <w:rPr>
        <w:rFonts w:ascii="Times New Roman" w:eastAsia="Arial" w:hAnsi="Times New Roman" w:cs="Times New Roman" w:hint="default"/>
        <w:b/>
        <w:bCs/>
        <w:spacing w:val="-4"/>
        <w:w w:val="103"/>
        <w:sz w:val="24"/>
        <w:szCs w:val="24"/>
        <w:lang w:val="en-US" w:eastAsia="en-US" w:bidi="en-US"/>
      </w:rPr>
    </w:lvl>
    <w:lvl w:ilvl="2" w:tplc="67A49E64">
      <w:start w:val="1"/>
      <w:numFmt w:val="decimal"/>
      <w:lvlText w:val="%3."/>
      <w:lvlJc w:val="left"/>
      <w:pPr>
        <w:ind w:left="778" w:hanging="302"/>
      </w:pPr>
      <w:rPr>
        <w:rFonts w:hint="default"/>
        <w:b/>
        <w:bCs/>
        <w:spacing w:val="-1"/>
        <w:w w:val="103"/>
        <w:lang w:val="en-US" w:eastAsia="en-US" w:bidi="en-US"/>
      </w:rPr>
    </w:lvl>
    <w:lvl w:ilvl="3" w:tplc="E056D3AE">
      <w:numFmt w:val="bullet"/>
      <w:lvlText w:val="•"/>
      <w:lvlJc w:val="left"/>
      <w:pPr>
        <w:ind w:left="2284" w:hanging="302"/>
      </w:pPr>
      <w:rPr>
        <w:rFonts w:hint="default"/>
        <w:lang w:val="en-US" w:eastAsia="en-US" w:bidi="en-US"/>
      </w:rPr>
    </w:lvl>
    <w:lvl w:ilvl="4" w:tplc="51B88B4E">
      <w:numFmt w:val="bullet"/>
      <w:lvlText w:val="•"/>
      <w:lvlJc w:val="left"/>
      <w:pPr>
        <w:ind w:left="3037" w:hanging="302"/>
      </w:pPr>
      <w:rPr>
        <w:rFonts w:hint="default"/>
        <w:lang w:val="en-US" w:eastAsia="en-US" w:bidi="en-US"/>
      </w:rPr>
    </w:lvl>
    <w:lvl w:ilvl="5" w:tplc="D7346528">
      <w:numFmt w:val="bullet"/>
      <w:lvlText w:val="•"/>
      <w:lvlJc w:val="left"/>
      <w:pPr>
        <w:ind w:left="3789" w:hanging="302"/>
      </w:pPr>
      <w:rPr>
        <w:rFonts w:hint="default"/>
        <w:lang w:val="en-US" w:eastAsia="en-US" w:bidi="en-US"/>
      </w:rPr>
    </w:lvl>
    <w:lvl w:ilvl="6" w:tplc="474ECBDC">
      <w:numFmt w:val="bullet"/>
      <w:lvlText w:val="•"/>
      <w:lvlJc w:val="left"/>
      <w:pPr>
        <w:ind w:left="4542" w:hanging="302"/>
      </w:pPr>
      <w:rPr>
        <w:rFonts w:hint="default"/>
        <w:lang w:val="en-US" w:eastAsia="en-US" w:bidi="en-US"/>
      </w:rPr>
    </w:lvl>
    <w:lvl w:ilvl="7" w:tplc="69AEC408">
      <w:numFmt w:val="bullet"/>
      <w:lvlText w:val="•"/>
      <w:lvlJc w:val="left"/>
      <w:pPr>
        <w:ind w:left="5294" w:hanging="302"/>
      </w:pPr>
      <w:rPr>
        <w:rFonts w:hint="default"/>
        <w:lang w:val="en-US" w:eastAsia="en-US" w:bidi="en-US"/>
      </w:rPr>
    </w:lvl>
    <w:lvl w:ilvl="8" w:tplc="0C7EB5CA">
      <w:numFmt w:val="bullet"/>
      <w:lvlText w:val="•"/>
      <w:lvlJc w:val="left"/>
      <w:pPr>
        <w:ind w:left="6047" w:hanging="302"/>
      </w:pPr>
      <w:rPr>
        <w:rFonts w:hint="default"/>
        <w:lang w:val="en-US" w:eastAsia="en-US" w:bidi="en-US"/>
      </w:rPr>
    </w:lvl>
  </w:abstractNum>
  <w:abstractNum w:abstractNumId="3" w15:restartNumberingAfterBreak="0">
    <w:nsid w:val="5FF808A7"/>
    <w:multiLevelType w:val="hybridMultilevel"/>
    <w:tmpl w:val="6318175C"/>
    <w:lvl w:ilvl="0" w:tplc="282EDF2C">
      <w:start w:val="1"/>
      <w:numFmt w:val="decimal"/>
      <w:lvlText w:val="%1."/>
      <w:lvlJc w:val="left"/>
      <w:pPr>
        <w:ind w:left="710" w:hanging="263"/>
      </w:pPr>
      <w:rPr>
        <w:rFonts w:ascii="Times New Roman" w:eastAsia="Arial" w:hAnsi="Times New Roman" w:cs="Times New Roman" w:hint="default"/>
        <w:b/>
        <w:bCs/>
        <w:spacing w:val="-1"/>
        <w:w w:val="103"/>
        <w:sz w:val="24"/>
        <w:szCs w:val="24"/>
        <w:lang w:val="en-US" w:eastAsia="en-US" w:bidi="en-US"/>
      </w:rPr>
    </w:lvl>
    <w:lvl w:ilvl="1" w:tplc="54C6BB3A">
      <w:numFmt w:val="bullet"/>
      <w:lvlText w:val="•"/>
      <w:lvlJc w:val="left"/>
      <w:pPr>
        <w:ind w:left="800" w:hanging="263"/>
      </w:pPr>
      <w:rPr>
        <w:rFonts w:hint="default"/>
        <w:lang w:val="en-US" w:eastAsia="en-US" w:bidi="en-US"/>
      </w:rPr>
    </w:lvl>
    <w:lvl w:ilvl="2" w:tplc="4502EB52">
      <w:numFmt w:val="bullet"/>
      <w:lvlText w:val="•"/>
      <w:lvlJc w:val="left"/>
      <w:pPr>
        <w:ind w:left="1214" w:hanging="263"/>
      </w:pPr>
      <w:rPr>
        <w:rFonts w:hint="default"/>
        <w:lang w:val="en-US" w:eastAsia="en-US" w:bidi="en-US"/>
      </w:rPr>
    </w:lvl>
    <w:lvl w:ilvl="3" w:tplc="57A4C2A6">
      <w:numFmt w:val="bullet"/>
      <w:lvlText w:val="•"/>
      <w:lvlJc w:val="left"/>
      <w:pPr>
        <w:ind w:left="1629" w:hanging="263"/>
      </w:pPr>
      <w:rPr>
        <w:rFonts w:hint="default"/>
        <w:lang w:val="en-US" w:eastAsia="en-US" w:bidi="en-US"/>
      </w:rPr>
    </w:lvl>
    <w:lvl w:ilvl="4" w:tplc="D4B49796">
      <w:numFmt w:val="bullet"/>
      <w:lvlText w:val="•"/>
      <w:lvlJc w:val="left"/>
      <w:pPr>
        <w:ind w:left="2044" w:hanging="263"/>
      </w:pPr>
      <w:rPr>
        <w:rFonts w:hint="default"/>
        <w:lang w:val="en-US" w:eastAsia="en-US" w:bidi="en-US"/>
      </w:rPr>
    </w:lvl>
    <w:lvl w:ilvl="5" w:tplc="CBA86C86">
      <w:numFmt w:val="bullet"/>
      <w:lvlText w:val="•"/>
      <w:lvlJc w:val="left"/>
      <w:pPr>
        <w:ind w:left="2459" w:hanging="263"/>
      </w:pPr>
      <w:rPr>
        <w:rFonts w:hint="default"/>
        <w:lang w:val="en-US" w:eastAsia="en-US" w:bidi="en-US"/>
      </w:rPr>
    </w:lvl>
    <w:lvl w:ilvl="6" w:tplc="B8DA30E6">
      <w:numFmt w:val="bullet"/>
      <w:lvlText w:val="•"/>
      <w:lvlJc w:val="left"/>
      <w:pPr>
        <w:ind w:left="2874" w:hanging="263"/>
      </w:pPr>
      <w:rPr>
        <w:rFonts w:hint="default"/>
        <w:lang w:val="en-US" w:eastAsia="en-US" w:bidi="en-US"/>
      </w:rPr>
    </w:lvl>
    <w:lvl w:ilvl="7" w:tplc="4F0281CC">
      <w:numFmt w:val="bullet"/>
      <w:lvlText w:val="•"/>
      <w:lvlJc w:val="left"/>
      <w:pPr>
        <w:ind w:left="3289" w:hanging="263"/>
      </w:pPr>
      <w:rPr>
        <w:rFonts w:hint="default"/>
        <w:lang w:val="en-US" w:eastAsia="en-US" w:bidi="en-US"/>
      </w:rPr>
    </w:lvl>
    <w:lvl w:ilvl="8" w:tplc="FEB050C2">
      <w:numFmt w:val="bullet"/>
      <w:lvlText w:val="•"/>
      <w:lvlJc w:val="left"/>
      <w:pPr>
        <w:ind w:left="3704" w:hanging="263"/>
      </w:pPr>
      <w:rPr>
        <w:rFonts w:hint="default"/>
        <w:lang w:val="en-US" w:eastAsia="en-US" w:bidi="en-US"/>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08CC"/>
    <w:rsid w:val="001D63F1"/>
    <w:rsid w:val="001E5D7F"/>
    <w:rsid w:val="00206805"/>
    <w:rsid w:val="002649B0"/>
    <w:rsid w:val="002C12ED"/>
    <w:rsid w:val="003876BF"/>
    <w:rsid w:val="004408CC"/>
    <w:rsid w:val="005671CB"/>
    <w:rsid w:val="00694DC2"/>
    <w:rsid w:val="006E6A31"/>
    <w:rsid w:val="008B575D"/>
    <w:rsid w:val="008B6599"/>
    <w:rsid w:val="008E7E24"/>
    <w:rsid w:val="00900CFE"/>
    <w:rsid w:val="0091701B"/>
    <w:rsid w:val="00920B77"/>
    <w:rsid w:val="00A37EA9"/>
    <w:rsid w:val="00B16F30"/>
    <w:rsid w:val="00B96F54"/>
    <w:rsid w:val="00C63163"/>
    <w:rsid w:val="00D1384A"/>
    <w:rsid w:val="00D764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757C98"/>
  <w15:docId w15:val="{70244533-2F1D-4A4B-97F5-9BF7B1E0D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uiPriority w:val="1"/>
    <w:qFormat/>
    <w:rsid w:val="00DF65C9"/>
    <w:pPr>
      <w:widowControl w:val="0"/>
      <w:autoSpaceDE w:val="0"/>
      <w:autoSpaceDN w:val="0"/>
      <w:spacing w:after="0" w:line="240" w:lineRule="auto"/>
    </w:pPr>
    <w:rPr>
      <w:rFonts w:ascii="Arial" w:eastAsia="Arial" w:hAnsi="Arial" w:cs="Arial"/>
      <w:lang w:bidi="en-US"/>
    </w:rPr>
  </w:style>
  <w:style w:type="paragraph" w:styleId="Heading1">
    <w:name w:val="heading 1"/>
    <w:basedOn w:val="Normal"/>
    <w:link w:val="Heading1Char"/>
    <w:uiPriority w:val="1"/>
    <w:qFormat/>
    <w:rsid w:val="00DF65C9"/>
    <w:pPr>
      <w:spacing w:before="5"/>
      <w:outlineLvl w:val="0"/>
    </w:pPr>
    <w:rPr>
      <w:b/>
      <w:bCs/>
      <w:sz w:val="17"/>
      <w:szCs w:val="17"/>
    </w:rPr>
  </w:style>
  <w:style w:type="paragraph" w:styleId="Heading2">
    <w:name w:val="heading 2"/>
    <w:basedOn w:val="Normal"/>
    <w:link w:val="Heading2Char"/>
    <w:uiPriority w:val="1"/>
    <w:qFormat/>
    <w:rsid w:val="00DF65C9"/>
    <w:pPr>
      <w:spacing w:before="95"/>
      <w:ind w:left="275"/>
      <w:outlineLvl w:val="1"/>
    </w:pPr>
    <w:rPr>
      <w:b/>
      <w:bCs/>
      <w:sz w:val="16"/>
      <w:szCs w:val="16"/>
    </w:rPr>
  </w:style>
  <w:style w:type="paragraph" w:styleId="Heading3">
    <w:name w:val="heading 3"/>
    <w:basedOn w:val="Normal"/>
    <w:link w:val="Heading3Char"/>
    <w:uiPriority w:val="1"/>
    <w:qFormat/>
    <w:rsid w:val="00DF65C9"/>
    <w:pPr>
      <w:ind w:left="186"/>
      <w:outlineLvl w:val="2"/>
    </w:pPr>
    <w:rPr>
      <w:b/>
      <w:bCs/>
      <w:sz w:val="14"/>
      <w:szCs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DF65C9"/>
    <w:rPr>
      <w:rFonts w:ascii="Arial" w:eastAsia="Arial" w:hAnsi="Arial" w:cs="Arial"/>
      <w:b/>
      <w:bCs/>
      <w:sz w:val="17"/>
      <w:szCs w:val="17"/>
      <w:lang w:bidi="en-US"/>
    </w:rPr>
  </w:style>
  <w:style w:type="character" w:customStyle="1" w:styleId="Heading2Char">
    <w:name w:val="Heading 2 Char"/>
    <w:basedOn w:val="DefaultParagraphFont"/>
    <w:link w:val="Heading2"/>
    <w:uiPriority w:val="1"/>
    <w:rsid w:val="00DF65C9"/>
    <w:rPr>
      <w:rFonts w:ascii="Arial" w:eastAsia="Arial" w:hAnsi="Arial" w:cs="Arial"/>
      <w:b/>
      <w:bCs/>
      <w:sz w:val="16"/>
      <w:szCs w:val="16"/>
      <w:lang w:bidi="en-US"/>
    </w:rPr>
  </w:style>
  <w:style w:type="character" w:customStyle="1" w:styleId="Heading3Char">
    <w:name w:val="Heading 3 Char"/>
    <w:basedOn w:val="DefaultParagraphFont"/>
    <w:link w:val="Heading3"/>
    <w:uiPriority w:val="1"/>
    <w:rsid w:val="00DF65C9"/>
    <w:rPr>
      <w:rFonts w:ascii="Arial" w:eastAsia="Arial" w:hAnsi="Arial" w:cs="Arial"/>
      <w:b/>
      <w:bCs/>
      <w:sz w:val="14"/>
      <w:szCs w:val="14"/>
      <w:lang w:bidi="en-US"/>
    </w:rPr>
  </w:style>
  <w:style w:type="paragraph" w:styleId="BodyText">
    <w:name w:val="Body Text"/>
    <w:basedOn w:val="Normal"/>
    <w:link w:val="BodyTextChar"/>
    <w:uiPriority w:val="1"/>
    <w:qFormat/>
    <w:rsid w:val="00DF65C9"/>
    <w:rPr>
      <w:sz w:val="14"/>
      <w:szCs w:val="14"/>
    </w:rPr>
  </w:style>
  <w:style w:type="character" w:customStyle="1" w:styleId="BodyTextChar">
    <w:name w:val="Body Text Char"/>
    <w:basedOn w:val="DefaultParagraphFont"/>
    <w:link w:val="BodyText"/>
    <w:uiPriority w:val="1"/>
    <w:rsid w:val="00DF65C9"/>
    <w:rPr>
      <w:rFonts w:ascii="Arial" w:eastAsia="Arial" w:hAnsi="Arial" w:cs="Arial"/>
      <w:sz w:val="14"/>
      <w:szCs w:val="14"/>
      <w:lang w:bidi="en-US"/>
    </w:rPr>
  </w:style>
  <w:style w:type="paragraph" w:styleId="ListParagraph">
    <w:name w:val="List Paragraph"/>
    <w:basedOn w:val="Normal"/>
    <w:uiPriority w:val="1"/>
    <w:qFormat/>
    <w:rsid w:val="00DF65C9"/>
    <w:pPr>
      <w:ind w:left="710" w:hanging="262"/>
    </w:pPr>
  </w:style>
  <w:style w:type="paragraph" w:customStyle="1" w:styleId="TableParagraph">
    <w:name w:val="Table Paragraph"/>
    <w:basedOn w:val="Normal"/>
    <w:uiPriority w:val="1"/>
    <w:qFormat/>
    <w:rsid w:val="00DF65C9"/>
  </w:style>
  <w:style w:type="character" w:styleId="CommentReference">
    <w:name w:val="annotation reference"/>
    <w:basedOn w:val="DefaultParagraphFont"/>
    <w:uiPriority w:val="99"/>
    <w:semiHidden/>
    <w:unhideWhenUsed/>
    <w:rsid w:val="00DF65C9"/>
    <w:rPr>
      <w:sz w:val="16"/>
      <w:szCs w:val="16"/>
    </w:rPr>
  </w:style>
  <w:style w:type="paragraph" w:styleId="CommentText">
    <w:name w:val="annotation text"/>
    <w:basedOn w:val="Normal"/>
    <w:link w:val="CommentTextChar"/>
    <w:uiPriority w:val="99"/>
    <w:semiHidden/>
    <w:unhideWhenUsed/>
    <w:rsid w:val="00DF65C9"/>
    <w:rPr>
      <w:sz w:val="20"/>
      <w:szCs w:val="20"/>
    </w:rPr>
  </w:style>
  <w:style w:type="character" w:customStyle="1" w:styleId="CommentTextChar">
    <w:name w:val="Comment Text Char"/>
    <w:basedOn w:val="DefaultParagraphFont"/>
    <w:link w:val="CommentText"/>
    <w:uiPriority w:val="99"/>
    <w:semiHidden/>
    <w:rsid w:val="00DF65C9"/>
    <w:rPr>
      <w:rFonts w:ascii="Arial" w:eastAsia="Arial" w:hAnsi="Arial" w:cs="Arial"/>
      <w:sz w:val="20"/>
      <w:szCs w:val="20"/>
      <w:lang w:bidi="en-US"/>
    </w:rPr>
  </w:style>
  <w:style w:type="paragraph" w:styleId="CommentSubject">
    <w:name w:val="annotation subject"/>
    <w:basedOn w:val="CommentText"/>
    <w:next w:val="CommentText"/>
    <w:link w:val="CommentSubjectChar"/>
    <w:uiPriority w:val="99"/>
    <w:semiHidden/>
    <w:unhideWhenUsed/>
    <w:rsid w:val="00DF65C9"/>
    <w:rPr>
      <w:b/>
      <w:bCs/>
    </w:rPr>
  </w:style>
  <w:style w:type="character" w:customStyle="1" w:styleId="CommentSubjectChar">
    <w:name w:val="Comment Subject Char"/>
    <w:basedOn w:val="CommentTextChar"/>
    <w:link w:val="CommentSubject"/>
    <w:uiPriority w:val="99"/>
    <w:semiHidden/>
    <w:rsid w:val="00DF65C9"/>
    <w:rPr>
      <w:rFonts w:ascii="Arial" w:eastAsia="Arial" w:hAnsi="Arial" w:cs="Arial"/>
      <w:b/>
      <w:bCs/>
      <w:sz w:val="20"/>
      <w:szCs w:val="20"/>
      <w:lang w:bidi="en-US"/>
    </w:rPr>
  </w:style>
  <w:style w:type="paragraph" w:styleId="BalloonText">
    <w:name w:val="Balloon Text"/>
    <w:basedOn w:val="Normal"/>
    <w:link w:val="BalloonTextChar"/>
    <w:uiPriority w:val="99"/>
    <w:semiHidden/>
    <w:unhideWhenUsed/>
    <w:rsid w:val="00DF65C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65C9"/>
    <w:rPr>
      <w:rFonts w:ascii="Segoe UI" w:eastAsia="Arial" w:hAnsi="Segoe UI" w:cs="Segoe UI"/>
      <w:sz w:val="18"/>
      <w:szCs w:val="18"/>
      <w:lang w:bidi="en-US"/>
    </w:rPr>
  </w:style>
  <w:style w:type="paragraph" w:styleId="Header">
    <w:name w:val="header"/>
    <w:basedOn w:val="Normal"/>
    <w:link w:val="HeaderChar"/>
    <w:uiPriority w:val="99"/>
    <w:unhideWhenUsed/>
    <w:rsid w:val="00DF65C9"/>
    <w:pPr>
      <w:tabs>
        <w:tab w:val="center" w:pos="4680"/>
        <w:tab w:val="right" w:pos="9360"/>
      </w:tabs>
    </w:pPr>
  </w:style>
  <w:style w:type="character" w:customStyle="1" w:styleId="HeaderChar">
    <w:name w:val="Header Char"/>
    <w:basedOn w:val="DefaultParagraphFont"/>
    <w:link w:val="Header"/>
    <w:uiPriority w:val="99"/>
    <w:rsid w:val="00DF65C9"/>
    <w:rPr>
      <w:rFonts w:ascii="Arial" w:eastAsia="Arial" w:hAnsi="Arial" w:cs="Arial"/>
      <w:lang w:bidi="en-US"/>
    </w:rPr>
  </w:style>
  <w:style w:type="paragraph" w:styleId="Footer">
    <w:name w:val="footer"/>
    <w:basedOn w:val="Normal"/>
    <w:link w:val="FooterChar"/>
    <w:unhideWhenUsed/>
    <w:rsid w:val="00DF65C9"/>
    <w:pPr>
      <w:tabs>
        <w:tab w:val="center" w:pos="4680"/>
        <w:tab w:val="right" w:pos="9360"/>
      </w:tabs>
    </w:pPr>
  </w:style>
  <w:style w:type="character" w:customStyle="1" w:styleId="FooterChar">
    <w:name w:val="Footer Char"/>
    <w:basedOn w:val="DefaultParagraphFont"/>
    <w:link w:val="Footer"/>
    <w:rsid w:val="00DF65C9"/>
    <w:rPr>
      <w:rFonts w:ascii="Arial" w:eastAsia="Arial" w:hAnsi="Arial" w:cs="Arial"/>
      <w:lang w:bidi="en-US"/>
    </w:rPr>
  </w:style>
  <w:style w:type="paragraph" w:customStyle="1" w:styleId="Default">
    <w:name w:val="Default"/>
    <w:rsid w:val="00DF65C9"/>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39"/>
    <w:rsid w:val="009631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zcourthelp.org/faq/serving-papers-to-others" TargetMode="Externa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yperlink" Target="http://www.azcourthelp.org/faq/serving-papers-to-others" TargetMode="Externa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AOCPBGV10IS</Sort_x0020_ID>
    <EffectiveDate xmlns="521f91b8-91cc-4ac0-8293-5b66aee000f1">2023-01-01T07:00:00+00:00</EffectiveDate>
    <CaseType xmlns="521f91b8-91cc-4ac0-8293-5b66aee000f1">Probate</CaseType>
    <FormNo_x002e_0 xmlns="521f91b8-91cc-4ac0-8293-5b66aee000f1">AOCPBGV10IS</FormNo_x002e_0>
    <CourtType xmlns="521f91b8-91cc-4ac0-8293-5b66aee000f1" xsi:nil="true"/>
    <Notes xmlns="521f91b8-91cc-4ac0-8293-5b66aee000f1" xsi:nil="true"/>
    <FormNo_x002e_ xmlns="521f91b8-91cc-4ac0-8293-5b66aee000f1">Instrucciones: Cómo llenar la solicitud para recuperar el derecho al voto del pupilo	</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1E06E105-9A16-423A-8E65-EEAA3C77F811}"/>
</file>

<file path=customXml/itemProps2.xml><?xml version="1.0" encoding="utf-8"?>
<ds:datastoreItem xmlns:ds="http://schemas.openxmlformats.org/officeDocument/2006/customXml" ds:itemID="{FE03D9EE-6F4D-4186-BBA7-B98388949A7D}"/>
</file>

<file path=customXml/itemProps3.xml><?xml version="1.0" encoding="utf-8"?>
<ds:datastoreItem xmlns:ds="http://schemas.openxmlformats.org/officeDocument/2006/customXml" ds:itemID="{9D34EB42-F18B-48C6-BA2A-7A07C2D35D79}"/>
</file>

<file path=docProps/app.xml><?xml version="1.0" encoding="utf-8"?>
<Properties xmlns="http://schemas.openxmlformats.org/officeDocument/2006/extended-properties" xmlns:vt="http://schemas.openxmlformats.org/officeDocument/2006/docPropsVTypes">
  <Template>Normal.dotm</Template>
  <TotalTime>1</TotalTime>
  <Pages>3</Pages>
  <Words>834</Words>
  <Characters>4755</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Reinstein, Stacy</dc:creator>
  <cp:lastModifiedBy>Graber, Julie</cp:lastModifiedBy>
  <cp:revision>2</cp:revision>
  <dcterms:created xsi:type="dcterms:W3CDTF">2022-12-29T20:08:00Z</dcterms:created>
  <dcterms:modified xsi:type="dcterms:W3CDTF">2022-12-29T20:08:00Z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