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1847" w14:textId="77777777" w:rsidR="002D0D4A" w:rsidRDefault="002D0D4A" w:rsidP="00AC40D5">
      <w:pPr>
        <w:pStyle w:val="Footer"/>
        <w:tabs>
          <w:tab w:val="clear" w:pos="4320"/>
          <w:tab w:val="clear" w:pos="8640"/>
        </w:tabs>
        <w:spacing w:line="300" w:lineRule="auto"/>
        <w:jc w:val="both"/>
        <w:rPr>
          <w:sz w:val="24"/>
          <w:szCs w:val="24"/>
        </w:rPr>
      </w:pPr>
    </w:p>
    <w:p w14:paraId="2C083D0D" w14:textId="77777777" w:rsidR="00AC40D5" w:rsidRPr="00AC40D5" w:rsidRDefault="00AC40D5" w:rsidP="00AC40D5">
      <w:pPr>
        <w:pStyle w:val="Footer"/>
        <w:tabs>
          <w:tab w:val="clear" w:pos="4320"/>
          <w:tab w:val="clear" w:pos="8640"/>
        </w:tabs>
        <w:spacing w:line="300" w:lineRule="auto"/>
        <w:jc w:val="both"/>
        <w:rPr>
          <w:sz w:val="24"/>
          <w:szCs w:val="24"/>
        </w:rPr>
      </w:pPr>
    </w:p>
    <w:p w14:paraId="531AECB8" w14:textId="77777777" w:rsidR="002D0D4A" w:rsidRPr="00AC40D5" w:rsidRDefault="002D0D4A" w:rsidP="00AC40D5">
      <w:pPr>
        <w:pStyle w:val="Footer"/>
        <w:tabs>
          <w:tab w:val="clear" w:pos="4320"/>
          <w:tab w:val="clear" w:pos="8640"/>
        </w:tabs>
        <w:spacing w:line="300" w:lineRule="auto"/>
        <w:jc w:val="both"/>
        <w:rPr>
          <w:sz w:val="24"/>
          <w:szCs w:val="24"/>
        </w:rPr>
      </w:pPr>
    </w:p>
    <w:p w14:paraId="4AF8363F" w14:textId="77777777" w:rsidR="002D0D4A" w:rsidRPr="00AC40D5" w:rsidRDefault="002D0D4A" w:rsidP="00AC40D5">
      <w:pPr>
        <w:pStyle w:val="Footer"/>
        <w:tabs>
          <w:tab w:val="clear" w:pos="4320"/>
          <w:tab w:val="clear" w:pos="8640"/>
        </w:tabs>
        <w:spacing w:line="300" w:lineRule="auto"/>
        <w:jc w:val="both"/>
        <w:rPr>
          <w:sz w:val="24"/>
          <w:szCs w:val="24"/>
        </w:rPr>
      </w:pPr>
    </w:p>
    <w:p w14:paraId="2F45DBD7" w14:textId="77777777" w:rsidR="002D0D4A" w:rsidRPr="00AC40D5" w:rsidRDefault="002D0D4A" w:rsidP="00AC40D5">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spacing w:line="300" w:lineRule="auto"/>
        <w:jc w:val="center"/>
        <w:rPr>
          <w:b/>
          <w:i/>
          <w:sz w:val="24"/>
          <w:szCs w:val="24"/>
          <w:lang w:val="es-ES_tradnl"/>
        </w:rPr>
      </w:pPr>
      <w:r w:rsidRPr="00AC40D5">
        <w:rPr>
          <w:b/>
          <w:i/>
          <w:sz w:val="24"/>
          <w:szCs w:val="24"/>
          <w:lang w:val="es-ES_tradnl"/>
        </w:rPr>
        <w:t>AVISO</w:t>
      </w:r>
    </w:p>
    <w:p w14:paraId="260F8F7D" w14:textId="77777777" w:rsidR="002D0D4A" w:rsidRPr="00AC40D5" w:rsidRDefault="002D0D4A" w:rsidP="00AC40D5">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spacing w:line="300" w:lineRule="auto"/>
        <w:jc w:val="both"/>
        <w:rPr>
          <w:i/>
          <w:sz w:val="24"/>
          <w:szCs w:val="24"/>
          <w:lang w:val="es-ES_tradnl"/>
        </w:rPr>
      </w:pPr>
      <w:r w:rsidRPr="00AC40D5">
        <w:rPr>
          <w:i/>
          <w:sz w:val="24"/>
          <w:szCs w:val="24"/>
          <w:lang w:val="es-ES_tradnl"/>
        </w:rPr>
        <w:t xml:space="preserve">El Tribunal ha ordenado que su empleador tome un parte de su sueldo y que pague a su acreedor hasta terminado el proceso en contra suya y este pagada la </w:t>
      </w:r>
      <w:r w:rsidR="00AC40D5" w:rsidRPr="00AC40D5">
        <w:rPr>
          <w:i/>
          <w:sz w:val="24"/>
          <w:szCs w:val="24"/>
          <w:lang w:val="es-ES_tradnl"/>
        </w:rPr>
        <w:t>deuda</w:t>
      </w:r>
      <w:r w:rsidRPr="00AC40D5">
        <w:rPr>
          <w:i/>
          <w:sz w:val="24"/>
          <w:szCs w:val="24"/>
          <w:lang w:val="es-ES_tradnl"/>
        </w:rPr>
        <w:t>.  En conformidad con la ley, su acreedo</w:t>
      </w:r>
      <w:r w:rsidR="00AC40D5" w:rsidRPr="00AC40D5">
        <w:rPr>
          <w:i/>
          <w:sz w:val="24"/>
          <w:szCs w:val="24"/>
          <w:lang w:val="es-ES_tradnl"/>
        </w:rPr>
        <w:t>r</w:t>
      </w:r>
      <w:r w:rsidRPr="00AC40D5">
        <w:rPr>
          <w:i/>
          <w:sz w:val="24"/>
          <w:szCs w:val="24"/>
          <w:lang w:val="es-ES_tradnl"/>
        </w:rPr>
        <w:t xml:space="preserve"> tiene el derecho a “solo una parte” de su salario.  Esta noticia explica </w:t>
      </w:r>
      <w:r w:rsidR="00AC40D5" w:rsidRPr="00AC40D5">
        <w:rPr>
          <w:i/>
          <w:sz w:val="24"/>
          <w:szCs w:val="24"/>
          <w:lang w:val="es-ES_tradnl"/>
        </w:rPr>
        <w:t>sus derechos</w:t>
      </w:r>
      <w:r w:rsidRPr="00AC40D5">
        <w:rPr>
          <w:i/>
          <w:sz w:val="24"/>
          <w:szCs w:val="24"/>
          <w:lang w:val="es-ES_tradnl"/>
        </w:rPr>
        <w:t xml:space="preserve">. Ud. puede obtener una </w:t>
      </w:r>
      <w:r w:rsidR="00AC40D5" w:rsidRPr="00AC40D5">
        <w:rPr>
          <w:i/>
          <w:sz w:val="24"/>
          <w:szCs w:val="24"/>
          <w:lang w:val="es-ES_tradnl"/>
        </w:rPr>
        <w:t>traducción</w:t>
      </w:r>
      <w:r w:rsidRPr="00AC40D5">
        <w:rPr>
          <w:i/>
          <w:sz w:val="24"/>
          <w:szCs w:val="24"/>
          <w:lang w:val="es-ES_tradnl"/>
        </w:rPr>
        <w:t xml:space="preserve"> </w:t>
      </w:r>
      <w:r w:rsidR="00AC40D5" w:rsidRPr="00AC40D5">
        <w:rPr>
          <w:i/>
          <w:sz w:val="24"/>
          <w:szCs w:val="24"/>
          <w:lang w:val="es-ES_tradnl"/>
        </w:rPr>
        <w:t>Español</w:t>
      </w:r>
      <w:r w:rsidRPr="00AC40D5">
        <w:rPr>
          <w:i/>
          <w:sz w:val="24"/>
          <w:szCs w:val="24"/>
          <w:lang w:val="es-ES_tradnl"/>
        </w:rPr>
        <w:t xml:space="preserve"> del Tribunal.</w:t>
      </w:r>
    </w:p>
    <w:p w14:paraId="3E0073B8" w14:textId="77777777" w:rsidR="002D0D4A" w:rsidRPr="00AC40D5" w:rsidRDefault="002D0D4A" w:rsidP="00AC40D5">
      <w:pPr>
        <w:spacing w:line="300" w:lineRule="auto"/>
        <w:jc w:val="center"/>
        <w:rPr>
          <w:sz w:val="24"/>
          <w:szCs w:val="24"/>
          <w:lang w:val="es-ES_tradnl"/>
        </w:rPr>
      </w:pPr>
    </w:p>
    <w:p w14:paraId="3264345C" w14:textId="77777777" w:rsidR="002D0D4A" w:rsidRPr="00AC40D5" w:rsidRDefault="002D0D4A" w:rsidP="00AC40D5">
      <w:pPr>
        <w:spacing w:line="300" w:lineRule="auto"/>
        <w:rPr>
          <w:sz w:val="24"/>
          <w:szCs w:val="24"/>
          <w:u w:val="single"/>
        </w:rPr>
      </w:pPr>
      <w:r w:rsidRPr="00AC40D5">
        <w:rPr>
          <w:b/>
          <w:sz w:val="24"/>
          <w:szCs w:val="24"/>
        </w:rPr>
        <w:t>(1) [</w:t>
      </w:r>
      <w:r w:rsidR="00AC40D5">
        <w:rPr>
          <w:b/>
          <w:sz w:val="24"/>
          <w:szCs w:val="24"/>
        </w:rPr>
        <w:t>  </w:t>
      </w:r>
      <w:r w:rsidRPr="00AC40D5">
        <w:rPr>
          <w:b/>
          <w:sz w:val="24"/>
          <w:szCs w:val="24"/>
        </w:rPr>
        <w:t xml:space="preserve">] JUSTICE COURT </w:t>
      </w:r>
      <w:r w:rsidR="00AC40D5">
        <w:rPr>
          <w:sz w:val="24"/>
          <w:szCs w:val="24"/>
          <w:u w:val="single"/>
        </w:rPr>
        <w:tab/>
      </w:r>
      <w:r w:rsidR="00AC40D5">
        <w:rPr>
          <w:sz w:val="24"/>
          <w:szCs w:val="24"/>
          <w:u w:val="single"/>
        </w:rPr>
        <w:tab/>
      </w:r>
      <w:r w:rsidR="00AC40D5">
        <w:rPr>
          <w:sz w:val="24"/>
          <w:szCs w:val="24"/>
          <w:u w:val="single"/>
        </w:rPr>
        <w:tab/>
      </w:r>
      <w:r w:rsidR="00AC40D5">
        <w:rPr>
          <w:sz w:val="24"/>
          <w:szCs w:val="24"/>
          <w:u w:val="single"/>
        </w:rPr>
        <w:tab/>
      </w:r>
      <w:r w:rsidR="00AC40D5">
        <w:rPr>
          <w:b/>
          <w:sz w:val="24"/>
          <w:szCs w:val="24"/>
        </w:rPr>
        <w:t xml:space="preserve">, COUNTY OF </w:t>
      </w:r>
      <w:r w:rsidR="00AC40D5">
        <w:rPr>
          <w:sz w:val="24"/>
          <w:szCs w:val="24"/>
          <w:u w:val="single"/>
        </w:rPr>
        <w:tab/>
      </w:r>
      <w:r w:rsidR="00AC40D5">
        <w:rPr>
          <w:sz w:val="24"/>
          <w:szCs w:val="24"/>
          <w:u w:val="single"/>
        </w:rPr>
        <w:tab/>
      </w:r>
      <w:r w:rsidR="00AC40D5">
        <w:rPr>
          <w:sz w:val="24"/>
          <w:szCs w:val="24"/>
          <w:u w:val="single"/>
        </w:rPr>
        <w:tab/>
      </w:r>
      <w:r w:rsidR="00AC40D5">
        <w:rPr>
          <w:sz w:val="24"/>
          <w:szCs w:val="24"/>
          <w:u w:val="single"/>
        </w:rPr>
        <w:tab/>
      </w:r>
      <w:r w:rsidR="00AC40D5">
        <w:rPr>
          <w:sz w:val="24"/>
          <w:szCs w:val="24"/>
          <w:u w:val="single"/>
        </w:rPr>
        <w:tab/>
      </w:r>
    </w:p>
    <w:p w14:paraId="49397115" w14:textId="77777777" w:rsidR="002D0D4A" w:rsidRPr="00AC40D5" w:rsidRDefault="002D0D4A" w:rsidP="00AC40D5">
      <w:pPr>
        <w:spacing w:line="300" w:lineRule="auto"/>
        <w:rPr>
          <w:sz w:val="24"/>
          <w:szCs w:val="24"/>
          <w:u w:val="single"/>
        </w:rPr>
      </w:pPr>
      <w:r w:rsidRPr="00AC40D5">
        <w:rPr>
          <w:b/>
          <w:sz w:val="24"/>
          <w:szCs w:val="24"/>
        </w:rPr>
        <w:t>(2) [</w:t>
      </w:r>
      <w:r w:rsidR="00AC40D5">
        <w:rPr>
          <w:b/>
          <w:sz w:val="24"/>
          <w:szCs w:val="24"/>
        </w:rPr>
        <w:t>  </w:t>
      </w:r>
      <w:r w:rsidRPr="00AC40D5">
        <w:rPr>
          <w:b/>
          <w:sz w:val="24"/>
          <w:szCs w:val="24"/>
        </w:rPr>
        <w:t>] MUNICIPAL COURT</w:t>
      </w:r>
      <w:r w:rsidR="00AC40D5">
        <w:rPr>
          <w:b/>
          <w:sz w:val="24"/>
          <w:szCs w:val="24"/>
        </w:rPr>
        <w:t xml:space="preserve"> </w:t>
      </w:r>
      <w:r w:rsidR="00AC40D5">
        <w:rPr>
          <w:sz w:val="24"/>
          <w:szCs w:val="24"/>
          <w:u w:val="single"/>
        </w:rPr>
        <w:tab/>
      </w:r>
      <w:r w:rsidR="00AC40D5">
        <w:rPr>
          <w:sz w:val="24"/>
          <w:szCs w:val="24"/>
          <w:u w:val="single"/>
        </w:rPr>
        <w:tab/>
      </w:r>
      <w:r w:rsidR="00AC40D5">
        <w:rPr>
          <w:sz w:val="24"/>
          <w:szCs w:val="24"/>
          <w:u w:val="single"/>
        </w:rPr>
        <w:tab/>
      </w:r>
      <w:r w:rsidR="00AC40D5">
        <w:rPr>
          <w:b/>
          <w:sz w:val="24"/>
          <w:szCs w:val="24"/>
        </w:rPr>
        <w:t xml:space="preserve">, COUNTY OF </w:t>
      </w:r>
      <w:r w:rsidR="00AC40D5">
        <w:rPr>
          <w:sz w:val="24"/>
          <w:szCs w:val="24"/>
          <w:u w:val="single"/>
        </w:rPr>
        <w:tab/>
      </w:r>
      <w:r w:rsidR="00AC40D5">
        <w:rPr>
          <w:sz w:val="24"/>
          <w:szCs w:val="24"/>
          <w:u w:val="single"/>
        </w:rPr>
        <w:tab/>
      </w:r>
      <w:r w:rsidR="00AC40D5">
        <w:rPr>
          <w:sz w:val="24"/>
          <w:szCs w:val="24"/>
          <w:u w:val="single"/>
        </w:rPr>
        <w:tab/>
      </w:r>
      <w:r w:rsidR="00AC40D5">
        <w:rPr>
          <w:sz w:val="24"/>
          <w:szCs w:val="24"/>
          <w:u w:val="single"/>
        </w:rPr>
        <w:tab/>
      </w:r>
      <w:r w:rsidR="00AC40D5">
        <w:rPr>
          <w:sz w:val="24"/>
          <w:szCs w:val="24"/>
          <w:u w:val="single"/>
        </w:rPr>
        <w:tab/>
      </w:r>
    </w:p>
    <w:p w14:paraId="3BB40D4B" w14:textId="77777777" w:rsidR="002D0D4A" w:rsidRDefault="002D0D4A" w:rsidP="00AC40D5">
      <w:pPr>
        <w:spacing w:line="300" w:lineRule="auto"/>
        <w:rPr>
          <w:sz w:val="24"/>
          <w:szCs w:val="24"/>
          <w:u w:val="single"/>
        </w:rPr>
      </w:pPr>
      <w:r w:rsidRPr="00AC40D5">
        <w:rPr>
          <w:b/>
          <w:sz w:val="24"/>
          <w:szCs w:val="24"/>
        </w:rPr>
        <w:t>(3) [</w:t>
      </w:r>
      <w:r w:rsidR="00AC40D5">
        <w:rPr>
          <w:b/>
          <w:sz w:val="24"/>
          <w:szCs w:val="24"/>
        </w:rPr>
        <w:t>  </w:t>
      </w:r>
      <w:r w:rsidRPr="00AC40D5">
        <w:rPr>
          <w:b/>
          <w:sz w:val="24"/>
          <w:szCs w:val="24"/>
        </w:rPr>
        <w:t>] ARIZONA SUPERIOR COURT, COUNTY OF</w:t>
      </w:r>
      <w:r w:rsidR="00AC40D5">
        <w:rPr>
          <w:b/>
          <w:sz w:val="24"/>
          <w:szCs w:val="24"/>
        </w:rPr>
        <w:t xml:space="preserve"> </w:t>
      </w:r>
      <w:r w:rsidR="00AC40D5">
        <w:rPr>
          <w:sz w:val="24"/>
          <w:szCs w:val="24"/>
          <w:u w:val="single"/>
        </w:rPr>
        <w:tab/>
      </w:r>
      <w:r w:rsidR="00AC40D5">
        <w:rPr>
          <w:sz w:val="24"/>
          <w:szCs w:val="24"/>
          <w:u w:val="single"/>
        </w:rPr>
        <w:tab/>
      </w:r>
      <w:r w:rsidR="00AC40D5">
        <w:rPr>
          <w:sz w:val="24"/>
          <w:szCs w:val="24"/>
          <w:u w:val="single"/>
        </w:rPr>
        <w:tab/>
      </w:r>
      <w:r w:rsidR="00AC40D5">
        <w:rPr>
          <w:sz w:val="24"/>
          <w:szCs w:val="24"/>
          <w:u w:val="single"/>
        </w:rPr>
        <w:tab/>
      </w:r>
      <w:r w:rsidR="00AC40D5">
        <w:rPr>
          <w:sz w:val="24"/>
          <w:szCs w:val="24"/>
          <w:u w:val="single"/>
        </w:rPr>
        <w:tab/>
      </w:r>
      <w:r w:rsidR="00AC40D5">
        <w:rPr>
          <w:sz w:val="24"/>
          <w:szCs w:val="24"/>
          <w:u w:val="single"/>
        </w:rPr>
        <w:tab/>
      </w:r>
      <w:r w:rsidR="00AC40D5">
        <w:rPr>
          <w:sz w:val="24"/>
          <w:szCs w:val="24"/>
          <w:u w:val="single"/>
        </w:rPr>
        <w:tab/>
      </w:r>
    </w:p>
    <w:p w14:paraId="056EC7D9" w14:textId="77777777" w:rsidR="00AC40D5" w:rsidRDefault="00AC40D5" w:rsidP="00AC40D5">
      <w:pPr>
        <w:spacing w:line="300" w:lineRule="auto"/>
        <w:rPr>
          <w:sz w:val="24"/>
          <w:szCs w:val="24"/>
          <w:u w:val="single"/>
        </w:rPr>
      </w:pPr>
    </w:p>
    <w:tbl>
      <w:tblPr>
        <w:tblW w:w="0" w:type="auto"/>
        <w:tblLook w:val="04A0" w:firstRow="1" w:lastRow="0" w:firstColumn="1" w:lastColumn="0" w:noHBand="0" w:noVBand="1"/>
      </w:tblPr>
      <w:tblGrid>
        <w:gridCol w:w="5148"/>
        <w:gridCol w:w="810"/>
        <w:gridCol w:w="4338"/>
      </w:tblGrid>
      <w:tr w:rsidR="00AC40D5" w:rsidRPr="00F65469" w14:paraId="36529E7A" w14:textId="77777777" w:rsidTr="00F65469">
        <w:tc>
          <w:tcPr>
            <w:tcW w:w="5148" w:type="dxa"/>
            <w:shd w:val="clear" w:color="auto" w:fill="auto"/>
          </w:tcPr>
          <w:p w14:paraId="05F57BE5" w14:textId="77777777" w:rsidR="00AC40D5" w:rsidRPr="00F65469" w:rsidRDefault="00AC40D5" w:rsidP="00F65469">
            <w:pPr>
              <w:spacing w:line="300" w:lineRule="auto"/>
              <w:rPr>
                <w:sz w:val="24"/>
                <w:szCs w:val="24"/>
              </w:rPr>
            </w:pPr>
            <w:r w:rsidRPr="00F65469">
              <w:rPr>
                <w:b/>
                <w:sz w:val="24"/>
                <w:szCs w:val="24"/>
              </w:rPr>
              <w:t>(4)</w:t>
            </w:r>
            <w:r w:rsidRPr="00F65469">
              <w:rPr>
                <w:sz w:val="24"/>
                <w:szCs w:val="24"/>
              </w:rPr>
              <w:t xml:space="preserve"> Petitioner/Plaintiff </w:t>
            </w:r>
          </w:p>
          <w:p w14:paraId="359EAC2D" w14:textId="77777777" w:rsidR="00AC40D5" w:rsidRPr="00F65469" w:rsidRDefault="00AC40D5" w:rsidP="00F65469">
            <w:pPr>
              <w:spacing w:line="300" w:lineRule="auto"/>
              <w:rPr>
                <w:sz w:val="24"/>
                <w:szCs w:val="24"/>
              </w:rPr>
            </w:pPr>
            <w:r w:rsidRPr="00F65469">
              <w:rPr>
                <w:sz w:val="24"/>
                <w:szCs w:val="24"/>
              </w:rPr>
              <w:t>[  ] Judgment Creditor</w:t>
            </w:r>
            <w:r w:rsidRPr="00F65469">
              <w:rPr>
                <w:sz w:val="24"/>
                <w:szCs w:val="24"/>
              </w:rPr>
              <w:tab/>
              <w:t>[  ] Judgment Debtor</w:t>
            </w:r>
          </w:p>
          <w:p w14:paraId="234005BA" w14:textId="77777777" w:rsidR="00AC40D5" w:rsidRPr="00F65469" w:rsidRDefault="00AC40D5" w:rsidP="00F65469">
            <w:pPr>
              <w:tabs>
                <w:tab w:val="right" w:pos="4935"/>
              </w:tabs>
              <w:spacing w:line="300" w:lineRule="auto"/>
              <w:rPr>
                <w:sz w:val="24"/>
                <w:szCs w:val="24"/>
              </w:rPr>
            </w:pPr>
            <w:r w:rsidRPr="00F65469">
              <w:rPr>
                <w:sz w:val="24"/>
                <w:szCs w:val="24"/>
              </w:rPr>
              <w:t xml:space="preserve">Name: </w:t>
            </w:r>
            <w:r w:rsidRPr="00F65469">
              <w:rPr>
                <w:sz w:val="24"/>
                <w:szCs w:val="24"/>
                <w:u w:val="single"/>
              </w:rPr>
              <w:tab/>
            </w:r>
          </w:p>
          <w:p w14:paraId="6A288011" w14:textId="77777777" w:rsidR="00AC40D5" w:rsidRPr="00F65469" w:rsidRDefault="00AC40D5" w:rsidP="00F65469">
            <w:pPr>
              <w:tabs>
                <w:tab w:val="right" w:pos="4935"/>
              </w:tabs>
              <w:spacing w:line="300" w:lineRule="auto"/>
              <w:rPr>
                <w:sz w:val="24"/>
                <w:szCs w:val="24"/>
              </w:rPr>
            </w:pPr>
            <w:r w:rsidRPr="00F65469">
              <w:rPr>
                <w:sz w:val="24"/>
                <w:szCs w:val="24"/>
              </w:rPr>
              <w:t xml:space="preserve">Address: </w:t>
            </w:r>
            <w:r w:rsidRPr="00F65469">
              <w:rPr>
                <w:sz w:val="24"/>
                <w:szCs w:val="24"/>
                <w:u w:val="single"/>
              </w:rPr>
              <w:tab/>
            </w:r>
          </w:p>
          <w:p w14:paraId="2EC601AA" w14:textId="77777777" w:rsidR="00AC40D5" w:rsidRPr="00F65469" w:rsidRDefault="00AC40D5" w:rsidP="00F65469">
            <w:pPr>
              <w:tabs>
                <w:tab w:val="right" w:pos="4935"/>
              </w:tabs>
              <w:spacing w:line="300" w:lineRule="auto"/>
              <w:rPr>
                <w:sz w:val="24"/>
                <w:szCs w:val="24"/>
              </w:rPr>
            </w:pPr>
            <w:r w:rsidRPr="00F65469">
              <w:rPr>
                <w:sz w:val="24"/>
                <w:szCs w:val="24"/>
              </w:rPr>
              <w:t xml:space="preserve">City, State, Zip Code: </w:t>
            </w:r>
            <w:r w:rsidRPr="00F65469">
              <w:rPr>
                <w:sz w:val="24"/>
                <w:szCs w:val="24"/>
                <w:u w:val="single"/>
              </w:rPr>
              <w:tab/>
            </w:r>
          </w:p>
          <w:p w14:paraId="7D3AA966" w14:textId="77777777" w:rsidR="00AC40D5" w:rsidRPr="00F65469" w:rsidRDefault="00AC40D5" w:rsidP="00F65469">
            <w:pPr>
              <w:tabs>
                <w:tab w:val="right" w:pos="4935"/>
              </w:tabs>
              <w:spacing w:line="300" w:lineRule="auto"/>
              <w:rPr>
                <w:sz w:val="24"/>
                <w:szCs w:val="24"/>
              </w:rPr>
            </w:pPr>
            <w:r w:rsidRPr="00F65469">
              <w:rPr>
                <w:sz w:val="24"/>
                <w:szCs w:val="24"/>
              </w:rPr>
              <w:t xml:space="preserve">Email Address: </w:t>
            </w:r>
            <w:r w:rsidRPr="00F65469">
              <w:rPr>
                <w:sz w:val="24"/>
                <w:szCs w:val="24"/>
                <w:u w:val="single"/>
              </w:rPr>
              <w:tab/>
            </w:r>
          </w:p>
          <w:p w14:paraId="4E81BBAB" w14:textId="77777777" w:rsidR="00AC40D5" w:rsidRPr="00F65469" w:rsidRDefault="00AC40D5" w:rsidP="00F65469">
            <w:pPr>
              <w:tabs>
                <w:tab w:val="right" w:pos="4935"/>
              </w:tabs>
              <w:spacing w:after="120" w:line="300" w:lineRule="auto"/>
              <w:rPr>
                <w:sz w:val="24"/>
                <w:szCs w:val="24"/>
                <w:u w:val="single"/>
              </w:rPr>
            </w:pPr>
            <w:r w:rsidRPr="00F65469">
              <w:rPr>
                <w:sz w:val="24"/>
                <w:szCs w:val="24"/>
              </w:rPr>
              <w:t xml:space="preserve">Phone(s): </w:t>
            </w:r>
            <w:r w:rsidRPr="00F65469">
              <w:rPr>
                <w:sz w:val="24"/>
                <w:szCs w:val="24"/>
                <w:u w:val="single"/>
              </w:rPr>
              <w:tab/>
            </w:r>
          </w:p>
          <w:p w14:paraId="620974A6" w14:textId="77777777" w:rsidR="00AC40D5" w:rsidRPr="00F65469" w:rsidRDefault="00AC40D5" w:rsidP="00F65469">
            <w:pPr>
              <w:tabs>
                <w:tab w:val="right" w:pos="4935"/>
              </w:tabs>
              <w:spacing w:line="300" w:lineRule="auto"/>
              <w:rPr>
                <w:sz w:val="24"/>
                <w:szCs w:val="24"/>
              </w:rPr>
            </w:pPr>
            <w:r w:rsidRPr="00F65469">
              <w:rPr>
                <w:b/>
                <w:sz w:val="24"/>
                <w:szCs w:val="24"/>
              </w:rPr>
              <w:t>(5)</w:t>
            </w:r>
            <w:r w:rsidRPr="00F65469">
              <w:rPr>
                <w:sz w:val="24"/>
                <w:szCs w:val="24"/>
              </w:rPr>
              <w:t xml:space="preserve"> Respondent/Defendant</w:t>
            </w:r>
          </w:p>
          <w:p w14:paraId="1FCCE2DE" w14:textId="77777777" w:rsidR="00AC40D5" w:rsidRPr="00F65469" w:rsidRDefault="00AC40D5" w:rsidP="00F65469">
            <w:pPr>
              <w:spacing w:line="300" w:lineRule="auto"/>
              <w:rPr>
                <w:sz w:val="24"/>
                <w:szCs w:val="24"/>
              </w:rPr>
            </w:pPr>
            <w:r w:rsidRPr="00F65469">
              <w:rPr>
                <w:sz w:val="24"/>
                <w:szCs w:val="24"/>
              </w:rPr>
              <w:t>[  ] Judgment Debtor</w:t>
            </w:r>
            <w:r w:rsidRPr="00F65469">
              <w:rPr>
                <w:sz w:val="24"/>
                <w:szCs w:val="24"/>
              </w:rPr>
              <w:tab/>
              <w:t>[  ] Judgment Creditor</w:t>
            </w:r>
          </w:p>
          <w:p w14:paraId="12281AF8" w14:textId="77777777" w:rsidR="00AC40D5" w:rsidRPr="00F65469" w:rsidRDefault="00AC40D5" w:rsidP="00F65469">
            <w:pPr>
              <w:tabs>
                <w:tab w:val="right" w:pos="4935"/>
              </w:tabs>
              <w:spacing w:line="300" w:lineRule="auto"/>
              <w:rPr>
                <w:sz w:val="24"/>
                <w:szCs w:val="24"/>
              </w:rPr>
            </w:pPr>
            <w:r w:rsidRPr="00F65469">
              <w:rPr>
                <w:sz w:val="24"/>
                <w:szCs w:val="24"/>
              </w:rPr>
              <w:t xml:space="preserve">Name: </w:t>
            </w:r>
            <w:r w:rsidRPr="00F65469">
              <w:rPr>
                <w:sz w:val="24"/>
                <w:szCs w:val="24"/>
                <w:u w:val="single"/>
              </w:rPr>
              <w:tab/>
            </w:r>
          </w:p>
          <w:p w14:paraId="279F580A" w14:textId="77777777" w:rsidR="00AC40D5" w:rsidRPr="00F65469" w:rsidRDefault="00AC40D5" w:rsidP="00F65469">
            <w:pPr>
              <w:tabs>
                <w:tab w:val="right" w:pos="4935"/>
              </w:tabs>
              <w:spacing w:line="300" w:lineRule="auto"/>
              <w:rPr>
                <w:sz w:val="24"/>
                <w:szCs w:val="24"/>
              </w:rPr>
            </w:pPr>
            <w:r w:rsidRPr="00F65469">
              <w:rPr>
                <w:sz w:val="24"/>
                <w:szCs w:val="24"/>
              </w:rPr>
              <w:t xml:space="preserve">Address: </w:t>
            </w:r>
            <w:r w:rsidRPr="00F65469">
              <w:rPr>
                <w:sz w:val="24"/>
                <w:szCs w:val="24"/>
                <w:u w:val="single"/>
              </w:rPr>
              <w:tab/>
            </w:r>
          </w:p>
          <w:p w14:paraId="27013719" w14:textId="77777777" w:rsidR="00AC40D5" w:rsidRPr="00F65469" w:rsidRDefault="00AC40D5" w:rsidP="00F65469">
            <w:pPr>
              <w:tabs>
                <w:tab w:val="right" w:pos="4935"/>
              </w:tabs>
              <w:spacing w:line="300" w:lineRule="auto"/>
              <w:rPr>
                <w:sz w:val="24"/>
                <w:szCs w:val="24"/>
              </w:rPr>
            </w:pPr>
            <w:r w:rsidRPr="00F65469">
              <w:rPr>
                <w:sz w:val="24"/>
                <w:szCs w:val="24"/>
              </w:rPr>
              <w:t xml:space="preserve">City, State, Zip Code: </w:t>
            </w:r>
            <w:r w:rsidRPr="00F65469">
              <w:rPr>
                <w:sz w:val="24"/>
                <w:szCs w:val="24"/>
                <w:u w:val="single"/>
              </w:rPr>
              <w:tab/>
            </w:r>
          </w:p>
          <w:p w14:paraId="74AB8E26" w14:textId="77777777" w:rsidR="00AC40D5" w:rsidRPr="00F65469" w:rsidRDefault="00AC40D5" w:rsidP="00F65469">
            <w:pPr>
              <w:tabs>
                <w:tab w:val="right" w:pos="4935"/>
              </w:tabs>
              <w:spacing w:line="300" w:lineRule="auto"/>
              <w:rPr>
                <w:sz w:val="24"/>
                <w:szCs w:val="24"/>
              </w:rPr>
            </w:pPr>
            <w:r w:rsidRPr="00F65469">
              <w:rPr>
                <w:sz w:val="24"/>
                <w:szCs w:val="24"/>
              </w:rPr>
              <w:t xml:space="preserve">Email Address: </w:t>
            </w:r>
            <w:r w:rsidRPr="00F65469">
              <w:rPr>
                <w:sz w:val="24"/>
                <w:szCs w:val="24"/>
                <w:u w:val="single"/>
              </w:rPr>
              <w:tab/>
            </w:r>
          </w:p>
          <w:p w14:paraId="7479405D" w14:textId="77777777" w:rsidR="00AC40D5" w:rsidRPr="00F65469" w:rsidRDefault="00AC40D5" w:rsidP="00F65469">
            <w:pPr>
              <w:tabs>
                <w:tab w:val="right" w:pos="4935"/>
              </w:tabs>
              <w:spacing w:after="120" w:line="300" w:lineRule="auto"/>
              <w:rPr>
                <w:sz w:val="24"/>
                <w:szCs w:val="24"/>
                <w:u w:val="single"/>
              </w:rPr>
            </w:pPr>
            <w:r w:rsidRPr="00F65469">
              <w:rPr>
                <w:sz w:val="24"/>
                <w:szCs w:val="24"/>
              </w:rPr>
              <w:t xml:space="preserve">Phone(s): </w:t>
            </w:r>
            <w:r w:rsidRPr="00F65469">
              <w:rPr>
                <w:sz w:val="24"/>
                <w:szCs w:val="24"/>
                <w:u w:val="single"/>
              </w:rPr>
              <w:tab/>
            </w:r>
          </w:p>
          <w:p w14:paraId="6AA713AA" w14:textId="77777777" w:rsidR="00AC40D5" w:rsidRPr="00F65469" w:rsidRDefault="00AC40D5" w:rsidP="00F65469">
            <w:pPr>
              <w:spacing w:line="300" w:lineRule="auto"/>
              <w:rPr>
                <w:sz w:val="24"/>
                <w:szCs w:val="24"/>
              </w:rPr>
            </w:pPr>
            <w:r w:rsidRPr="00F65469">
              <w:rPr>
                <w:b/>
                <w:sz w:val="24"/>
                <w:szCs w:val="24"/>
              </w:rPr>
              <w:t>(6)</w:t>
            </w:r>
            <w:r w:rsidRPr="00F65469">
              <w:rPr>
                <w:sz w:val="24"/>
                <w:szCs w:val="24"/>
              </w:rPr>
              <w:t xml:space="preserve"> Garnishee:</w:t>
            </w:r>
          </w:p>
          <w:p w14:paraId="26AA3F8B" w14:textId="77777777" w:rsidR="00AC40D5" w:rsidRPr="00F65469" w:rsidRDefault="00AC40D5" w:rsidP="00F65469">
            <w:pPr>
              <w:tabs>
                <w:tab w:val="right" w:pos="4935"/>
              </w:tabs>
              <w:spacing w:line="300" w:lineRule="auto"/>
              <w:rPr>
                <w:sz w:val="24"/>
                <w:szCs w:val="24"/>
              </w:rPr>
            </w:pPr>
            <w:r w:rsidRPr="00F65469">
              <w:rPr>
                <w:sz w:val="24"/>
                <w:szCs w:val="24"/>
              </w:rPr>
              <w:t xml:space="preserve">Name: </w:t>
            </w:r>
            <w:r w:rsidRPr="00F65469">
              <w:rPr>
                <w:sz w:val="24"/>
                <w:szCs w:val="24"/>
                <w:u w:val="single"/>
              </w:rPr>
              <w:tab/>
            </w:r>
          </w:p>
          <w:p w14:paraId="6C5488B7" w14:textId="77777777" w:rsidR="00AC40D5" w:rsidRPr="00F65469" w:rsidRDefault="00AC40D5" w:rsidP="00F65469">
            <w:pPr>
              <w:tabs>
                <w:tab w:val="right" w:pos="4935"/>
              </w:tabs>
              <w:spacing w:line="300" w:lineRule="auto"/>
              <w:rPr>
                <w:sz w:val="24"/>
                <w:szCs w:val="24"/>
              </w:rPr>
            </w:pPr>
            <w:r w:rsidRPr="00F65469">
              <w:rPr>
                <w:sz w:val="24"/>
                <w:szCs w:val="24"/>
              </w:rPr>
              <w:t xml:space="preserve">Address: </w:t>
            </w:r>
            <w:r w:rsidRPr="00F65469">
              <w:rPr>
                <w:sz w:val="24"/>
                <w:szCs w:val="24"/>
                <w:u w:val="single"/>
              </w:rPr>
              <w:tab/>
            </w:r>
          </w:p>
          <w:p w14:paraId="020DD0CA" w14:textId="77777777" w:rsidR="00AC40D5" w:rsidRPr="00F65469" w:rsidRDefault="00AC40D5" w:rsidP="00F65469">
            <w:pPr>
              <w:tabs>
                <w:tab w:val="right" w:pos="4935"/>
              </w:tabs>
              <w:spacing w:line="300" w:lineRule="auto"/>
              <w:rPr>
                <w:sz w:val="24"/>
                <w:szCs w:val="24"/>
              </w:rPr>
            </w:pPr>
            <w:r w:rsidRPr="00F65469">
              <w:rPr>
                <w:sz w:val="24"/>
                <w:szCs w:val="24"/>
              </w:rPr>
              <w:t xml:space="preserve">City, State, Zip Code: </w:t>
            </w:r>
            <w:r w:rsidRPr="00F65469">
              <w:rPr>
                <w:sz w:val="24"/>
                <w:szCs w:val="24"/>
                <w:u w:val="single"/>
              </w:rPr>
              <w:tab/>
            </w:r>
          </w:p>
          <w:p w14:paraId="670F960B" w14:textId="77777777" w:rsidR="00AC40D5" w:rsidRPr="00F65469" w:rsidRDefault="00AC40D5" w:rsidP="00F65469">
            <w:pPr>
              <w:tabs>
                <w:tab w:val="right" w:pos="4935"/>
              </w:tabs>
              <w:spacing w:line="300" w:lineRule="auto"/>
              <w:rPr>
                <w:sz w:val="24"/>
                <w:szCs w:val="24"/>
              </w:rPr>
            </w:pPr>
            <w:r w:rsidRPr="00F65469">
              <w:rPr>
                <w:sz w:val="24"/>
                <w:szCs w:val="24"/>
              </w:rPr>
              <w:t xml:space="preserve">Email Address: </w:t>
            </w:r>
            <w:r w:rsidRPr="00F65469">
              <w:rPr>
                <w:sz w:val="24"/>
                <w:szCs w:val="24"/>
                <w:u w:val="single"/>
              </w:rPr>
              <w:tab/>
            </w:r>
          </w:p>
          <w:p w14:paraId="5BFC1AD5" w14:textId="77777777" w:rsidR="00AC40D5" w:rsidRPr="00F65469" w:rsidRDefault="00AC40D5" w:rsidP="00F65469">
            <w:pPr>
              <w:tabs>
                <w:tab w:val="right" w:pos="4935"/>
              </w:tabs>
              <w:spacing w:line="300" w:lineRule="auto"/>
              <w:rPr>
                <w:sz w:val="24"/>
                <w:szCs w:val="24"/>
                <w:u w:val="single"/>
              </w:rPr>
            </w:pPr>
            <w:r w:rsidRPr="00F65469">
              <w:rPr>
                <w:sz w:val="24"/>
                <w:szCs w:val="24"/>
              </w:rPr>
              <w:t xml:space="preserve">Phone(s): </w:t>
            </w:r>
            <w:r w:rsidRPr="00F65469">
              <w:rPr>
                <w:sz w:val="24"/>
                <w:szCs w:val="24"/>
                <w:u w:val="single"/>
              </w:rPr>
              <w:tab/>
            </w:r>
          </w:p>
          <w:p w14:paraId="719E515D" w14:textId="77777777" w:rsidR="00AC40D5" w:rsidRPr="00F65469" w:rsidRDefault="00AC40D5" w:rsidP="00F65469">
            <w:pPr>
              <w:tabs>
                <w:tab w:val="right" w:pos="4935"/>
              </w:tabs>
              <w:spacing w:line="300" w:lineRule="auto"/>
              <w:rPr>
                <w:sz w:val="24"/>
                <w:szCs w:val="24"/>
                <w:u w:val="single"/>
              </w:rPr>
            </w:pPr>
            <w:r w:rsidRPr="00F65469">
              <w:rPr>
                <w:sz w:val="24"/>
                <w:szCs w:val="24"/>
              </w:rPr>
              <w:t xml:space="preserve">Attorney: </w:t>
            </w:r>
            <w:r w:rsidRPr="00F65469">
              <w:rPr>
                <w:sz w:val="24"/>
                <w:szCs w:val="24"/>
                <w:u w:val="single"/>
              </w:rPr>
              <w:tab/>
            </w:r>
          </w:p>
          <w:p w14:paraId="61A463E1" w14:textId="77777777" w:rsidR="00AC40D5" w:rsidRPr="00F65469" w:rsidRDefault="00AC40D5" w:rsidP="00F65469">
            <w:pPr>
              <w:tabs>
                <w:tab w:val="right" w:pos="4935"/>
              </w:tabs>
              <w:spacing w:line="300" w:lineRule="auto"/>
              <w:rPr>
                <w:sz w:val="24"/>
                <w:szCs w:val="24"/>
                <w:u w:val="single"/>
              </w:rPr>
            </w:pPr>
            <w:r w:rsidRPr="00F65469">
              <w:rPr>
                <w:sz w:val="24"/>
                <w:szCs w:val="24"/>
              </w:rPr>
              <w:t xml:space="preserve">Account No.: </w:t>
            </w:r>
            <w:r w:rsidRPr="00F65469">
              <w:rPr>
                <w:sz w:val="24"/>
                <w:szCs w:val="24"/>
                <w:u w:val="single"/>
              </w:rPr>
              <w:tab/>
            </w:r>
          </w:p>
        </w:tc>
        <w:tc>
          <w:tcPr>
            <w:tcW w:w="810" w:type="dxa"/>
            <w:shd w:val="clear" w:color="auto" w:fill="auto"/>
          </w:tcPr>
          <w:p w14:paraId="7A989BC1" w14:textId="77777777" w:rsidR="00AC40D5" w:rsidRPr="00F65469" w:rsidRDefault="00AC40D5" w:rsidP="00F65469">
            <w:pPr>
              <w:spacing w:line="300" w:lineRule="auto"/>
              <w:rPr>
                <w:sz w:val="24"/>
                <w:szCs w:val="24"/>
                <w:u w:val="single"/>
              </w:rPr>
            </w:pPr>
          </w:p>
        </w:tc>
        <w:tc>
          <w:tcPr>
            <w:tcW w:w="4338" w:type="dxa"/>
            <w:shd w:val="clear" w:color="auto" w:fill="auto"/>
          </w:tcPr>
          <w:p w14:paraId="4B9C4654" w14:textId="77777777" w:rsidR="00AC40D5" w:rsidRPr="00F65469" w:rsidRDefault="00AC40D5" w:rsidP="00F65469">
            <w:pPr>
              <w:tabs>
                <w:tab w:val="right" w:pos="4126"/>
              </w:tabs>
              <w:spacing w:line="300" w:lineRule="auto"/>
              <w:rPr>
                <w:sz w:val="24"/>
                <w:szCs w:val="24"/>
                <w:u w:val="single"/>
              </w:rPr>
            </w:pPr>
            <w:r w:rsidRPr="00F65469">
              <w:rPr>
                <w:b/>
                <w:sz w:val="24"/>
                <w:szCs w:val="24"/>
              </w:rPr>
              <w:t>(</w:t>
            </w:r>
            <w:r w:rsidR="00B17F8E">
              <w:rPr>
                <w:b/>
                <w:sz w:val="24"/>
                <w:szCs w:val="24"/>
              </w:rPr>
              <w:t>7</w:t>
            </w:r>
            <w:r w:rsidRPr="00F65469">
              <w:rPr>
                <w:b/>
                <w:sz w:val="24"/>
                <w:szCs w:val="24"/>
              </w:rPr>
              <w:t>)</w:t>
            </w:r>
            <w:r w:rsidRPr="00F65469">
              <w:rPr>
                <w:sz w:val="24"/>
                <w:szCs w:val="24"/>
              </w:rPr>
              <w:t xml:space="preserve"> Case Number: </w:t>
            </w:r>
            <w:r w:rsidRPr="00F65469">
              <w:rPr>
                <w:sz w:val="24"/>
                <w:szCs w:val="24"/>
                <w:u w:val="single"/>
              </w:rPr>
              <w:tab/>
            </w:r>
          </w:p>
          <w:p w14:paraId="4542F13D" w14:textId="77777777" w:rsidR="00AC40D5" w:rsidRPr="00F65469" w:rsidRDefault="00AC40D5" w:rsidP="00F65469">
            <w:pPr>
              <w:tabs>
                <w:tab w:val="right" w:pos="4126"/>
              </w:tabs>
              <w:spacing w:line="300" w:lineRule="auto"/>
              <w:rPr>
                <w:sz w:val="24"/>
                <w:szCs w:val="24"/>
                <w:u w:val="single"/>
              </w:rPr>
            </w:pPr>
          </w:p>
          <w:p w14:paraId="342D7A24" w14:textId="77777777" w:rsidR="00AC40D5" w:rsidRPr="00F65469" w:rsidRDefault="00AC40D5" w:rsidP="00BA2387">
            <w:pPr>
              <w:spacing w:line="300" w:lineRule="auto"/>
              <w:rPr>
                <w:b/>
                <w:sz w:val="24"/>
                <w:szCs w:val="24"/>
              </w:rPr>
            </w:pPr>
            <w:r w:rsidRPr="00F65469">
              <w:rPr>
                <w:b/>
                <w:sz w:val="24"/>
                <w:szCs w:val="24"/>
              </w:rPr>
              <w:t>SECOND NOTICE TO</w:t>
            </w:r>
          </w:p>
          <w:p w14:paraId="4FB38DC5" w14:textId="77777777" w:rsidR="00AC40D5" w:rsidRPr="00F65469" w:rsidRDefault="00AC40D5" w:rsidP="00BA2387">
            <w:pPr>
              <w:spacing w:line="300" w:lineRule="auto"/>
              <w:rPr>
                <w:b/>
                <w:sz w:val="24"/>
                <w:szCs w:val="24"/>
              </w:rPr>
            </w:pPr>
            <w:r w:rsidRPr="00F65469">
              <w:rPr>
                <w:b/>
                <w:sz w:val="24"/>
                <w:szCs w:val="24"/>
              </w:rPr>
              <w:t>JUDGMENT DEBTOR OF GARNISHMENT (EARNINGS)</w:t>
            </w:r>
          </w:p>
        </w:tc>
      </w:tr>
    </w:tbl>
    <w:p w14:paraId="1A9674FB" w14:textId="77777777" w:rsidR="00BA66EE" w:rsidRDefault="00BA66EE" w:rsidP="00AC40D5">
      <w:pPr>
        <w:pStyle w:val="Footer"/>
        <w:tabs>
          <w:tab w:val="clear" w:pos="4320"/>
          <w:tab w:val="clear" w:pos="8640"/>
        </w:tabs>
        <w:spacing w:line="300" w:lineRule="auto"/>
        <w:ind w:left="720" w:hanging="720"/>
        <w:jc w:val="center"/>
        <w:rPr>
          <w:b/>
          <w:sz w:val="24"/>
          <w:szCs w:val="24"/>
        </w:rPr>
      </w:pPr>
    </w:p>
    <w:p w14:paraId="19127FAD" w14:textId="77777777" w:rsidR="002D0D4A" w:rsidRPr="00AC40D5" w:rsidRDefault="00BA66EE" w:rsidP="00AC40D5">
      <w:pPr>
        <w:pStyle w:val="Footer"/>
        <w:tabs>
          <w:tab w:val="clear" w:pos="4320"/>
          <w:tab w:val="clear" w:pos="8640"/>
        </w:tabs>
        <w:spacing w:line="300" w:lineRule="auto"/>
        <w:ind w:left="720" w:hanging="720"/>
        <w:jc w:val="center"/>
        <w:rPr>
          <w:b/>
          <w:sz w:val="24"/>
          <w:szCs w:val="24"/>
        </w:rPr>
      </w:pPr>
      <w:r>
        <w:rPr>
          <w:b/>
          <w:sz w:val="24"/>
          <w:szCs w:val="24"/>
        </w:rPr>
        <w:br w:type="page"/>
      </w:r>
      <w:r w:rsidR="002D0D4A" w:rsidRPr="00AC40D5">
        <w:rPr>
          <w:b/>
          <w:sz w:val="24"/>
          <w:szCs w:val="24"/>
        </w:rPr>
        <w:lastRenderedPageBreak/>
        <w:t>NOTICE TO JUDGMENT DEBTOR</w:t>
      </w:r>
    </w:p>
    <w:p w14:paraId="75B8D60D" w14:textId="77777777" w:rsidR="002D0D4A" w:rsidRPr="00AC40D5" w:rsidRDefault="002D0D4A" w:rsidP="00AC40D5">
      <w:pPr>
        <w:pStyle w:val="Footer"/>
        <w:tabs>
          <w:tab w:val="clear" w:pos="4320"/>
          <w:tab w:val="clear" w:pos="8640"/>
        </w:tabs>
        <w:spacing w:line="300" w:lineRule="auto"/>
        <w:jc w:val="both"/>
        <w:rPr>
          <w:sz w:val="24"/>
          <w:szCs w:val="24"/>
        </w:rPr>
      </w:pPr>
    </w:p>
    <w:p w14:paraId="4EF8B87E" w14:textId="77777777" w:rsidR="002D0D4A" w:rsidRPr="00AC40D5" w:rsidRDefault="002D0D4A" w:rsidP="00AC40D5">
      <w:pPr>
        <w:pStyle w:val="Footer"/>
        <w:tabs>
          <w:tab w:val="clear" w:pos="4320"/>
          <w:tab w:val="clear" w:pos="8640"/>
        </w:tabs>
        <w:spacing w:line="300" w:lineRule="auto"/>
        <w:jc w:val="both"/>
        <w:rPr>
          <w:sz w:val="24"/>
          <w:szCs w:val="24"/>
        </w:rPr>
      </w:pPr>
      <w:r w:rsidRPr="00AC40D5">
        <w:rPr>
          <w:sz w:val="24"/>
          <w:szCs w:val="24"/>
        </w:rPr>
        <w:t>This is your second notice that a Writ of Garnishment has been issued to the garnishee named above.  This Writ is a court order that requires the garnishee to take part of the money owed to you and pay it to</w:t>
      </w:r>
      <w:r w:rsidR="00BA66EE">
        <w:rPr>
          <w:sz w:val="24"/>
          <w:szCs w:val="24"/>
        </w:rPr>
        <w:t xml:space="preserve"> t</w:t>
      </w:r>
      <w:r w:rsidRPr="00AC40D5">
        <w:rPr>
          <w:sz w:val="24"/>
          <w:szCs w:val="24"/>
        </w:rPr>
        <w:t>he judgment creditor.  This will happen with every paycheck until the judgment is paid or the Court orders the garnishee to stop.</w:t>
      </w:r>
    </w:p>
    <w:p w14:paraId="36CA98B5" w14:textId="77777777" w:rsidR="002D0D4A" w:rsidRPr="00AC40D5" w:rsidRDefault="002D0D4A" w:rsidP="00AC40D5">
      <w:pPr>
        <w:pStyle w:val="Footer"/>
        <w:tabs>
          <w:tab w:val="clear" w:pos="4320"/>
          <w:tab w:val="clear" w:pos="8640"/>
        </w:tabs>
        <w:spacing w:line="300" w:lineRule="auto"/>
        <w:jc w:val="both"/>
        <w:rPr>
          <w:sz w:val="24"/>
          <w:szCs w:val="24"/>
        </w:rPr>
      </w:pPr>
    </w:p>
    <w:p w14:paraId="155136EA" w14:textId="77777777" w:rsidR="002D0D4A" w:rsidRPr="00AC40D5" w:rsidRDefault="002D0D4A" w:rsidP="00AC40D5">
      <w:pPr>
        <w:pStyle w:val="Footer"/>
        <w:tabs>
          <w:tab w:val="clear" w:pos="4320"/>
          <w:tab w:val="clear" w:pos="8640"/>
        </w:tabs>
        <w:spacing w:line="300" w:lineRule="auto"/>
        <w:jc w:val="both"/>
        <w:rPr>
          <w:sz w:val="24"/>
          <w:szCs w:val="24"/>
        </w:rPr>
      </w:pPr>
      <w:r w:rsidRPr="00AC40D5">
        <w:rPr>
          <w:sz w:val="24"/>
          <w:szCs w:val="24"/>
        </w:rPr>
        <w:t>The garnishee will withhold only part, if any, of each paycheck, depending on how much you earn. The rest must be paid to you.  On each payday, you will get a Nonexempt Earnings Statement that shows how much can be taken out, which is set by state and federal law. A comprehensive list of exemptions is available from the website for the U.S. Bankruptcy Court for the District of Arizona,</w:t>
      </w:r>
      <w:r w:rsidR="00BA66EE">
        <w:rPr>
          <w:sz w:val="24"/>
          <w:szCs w:val="24"/>
        </w:rPr>
        <w:t xml:space="preserve"> </w:t>
      </w:r>
      <w:r w:rsidRPr="00AC40D5">
        <w:rPr>
          <w:sz w:val="24"/>
          <w:szCs w:val="24"/>
        </w:rPr>
        <w:t>http://www.azb.uscourts.gov/Documents/arizona_exemptions.pdf</w:t>
      </w:r>
    </w:p>
    <w:p w14:paraId="67B47CB5" w14:textId="77777777" w:rsidR="002D0D4A" w:rsidRPr="00AC40D5" w:rsidRDefault="002D0D4A" w:rsidP="00AC40D5">
      <w:pPr>
        <w:pStyle w:val="Footer"/>
        <w:tabs>
          <w:tab w:val="clear" w:pos="4320"/>
          <w:tab w:val="clear" w:pos="8640"/>
        </w:tabs>
        <w:spacing w:line="300" w:lineRule="auto"/>
        <w:jc w:val="both"/>
        <w:rPr>
          <w:sz w:val="24"/>
          <w:szCs w:val="24"/>
        </w:rPr>
      </w:pPr>
    </w:p>
    <w:p w14:paraId="12211375" w14:textId="77777777" w:rsidR="002D0D4A" w:rsidRPr="00AC40D5" w:rsidRDefault="002D0D4A" w:rsidP="00AC40D5">
      <w:pPr>
        <w:pStyle w:val="Footer"/>
        <w:tabs>
          <w:tab w:val="clear" w:pos="4320"/>
          <w:tab w:val="clear" w:pos="8640"/>
        </w:tabs>
        <w:spacing w:line="300" w:lineRule="auto"/>
        <w:jc w:val="both"/>
        <w:rPr>
          <w:sz w:val="24"/>
          <w:szCs w:val="24"/>
        </w:rPr>
      </w:pPr>
      <w:r w:rsidRPr="00AC40D5">
        <w:rPr>
          <w:sz w:val="24"/>
          <w:szCs w:val="24"/>
        </w:rPr>
        <w:t>If you do not agree, you can ask for a hearing for any of the reasons listed on the Request for Hearing (Earnings) form that accompanies this Notice.  To request a hearing, complete the Request for Hearing (Earnings) form and deliver it to the Clerk of Court within 10 business days of the date you received the Garnishee’s Answer.  At the same time, you must mail or deliver a copy of the completed Request for Hearing (Earnings) form to the judgment creditor and the garnishee at the addresses provided at the top of this document. You may be required to pay a fee for the hearing or request a waiver of the fee.</w:t>
      </w:r>
    </w:p>
    <w:p w14:paraId="19F431F8" w14:textId="77777777" w:rsidR="002D0D4A" w:rsidRPr="00AC40D5" w:rsidRDefault="002D0D4A" w:rsidP="00AC40D5">
      <w:pPr>
        <w:pStyle w:val="Footer"/>
        <w:tabs>
          <w:tab w:val="clear" w:pos="4320"/>
          <w:tab w:val="clear" w:pos="8640"/>
        </w:tabs>
        <w:spacing w:line="300" w:lineRule="auto"/>
        <w:jc w:val="both"/>
        <w:rPr>
          <w:sz w:val="24"/>
          <w:szCs w:val="24"/>
        </w:rPr>
      </w:pPr>
    </w:p>
    <w:p w14:paraId="482DAEFD" w14:textId="77777777" w:rsidR="002D0D4A" w:rsidRPr="00AC40D5" w:rsidRDefault="002D0D4A" w:rsidP="00AC40D5">
      <w:pPr>
        <w:pStyle w:val="Footer"/>
        <w:tabs>
          <w:tab w:val="clear" w:pos="4320"/>
          <w:tab w:val="clear" w:pos="8640"/>
        </w:tabs>
        <w:spacing w:line="300" w:lineRule="auto"/>
        <w:jc w:val="both"/>
        <w:rPr>
          <w:sz w:val="24"/>
          <w:szCs w:val="24"/>
        </w:rPr>
      </w:pPr>
      <w:r w:rsidRPr="00AC40D5">
        <w:rPr>
          <w:sz w:val="24"/>
          <w:szCs w:val="24"/>
        </w:rPr>
        <w:t>If you ask for a hearing it will be held no later than 10 business days after your request is received by the Court.  The Court will notify you and the other parties of the time and date of the hearing.  You may attend the hearing with or without an attorney. Even if you do not request a hearing at this time, if you think that the garnishee is taking too much money out of your pay pursuant to this garnishment at some time in the future, you can ask for a hearing at that time.</w:t>
      </w:r>
    </w:p>
    <w:p w14:paraId="1B9F0D15" w14:textId="77777777" w:rsidR="002D0D4A" w:rsidRPr="00AC40D5" w:rsidRDefault="002D0D4A" w:rsidP="00AC40D5">
      <w:pPr>
        <w:pStyle w:val="Footer"/>
        <w:tabs>
          <w:tab w:val="clear" w:pos="4320"/>
          <w:tab w:val="clear" w:pos="8640"/>
        </w:tabs>
        <w:spacing w:line="300" w:lineRule="auto"/>
        <w:jc w:val="both"/>
        <w:rPr>
          <w:b/>
          <w:i/>
          <w:sz w:val="24"/>
          <w:szCs w:val="24"/>
        </w:rPr>
      </w:pPr>
    </w:p>
    <w:p w14:paraId="3FC5AB0E" w14:textId="77777777" w:rsidR="002D0D4A" w:rsidRPr="00AC40D5" w:rsidRDefault="002D0D4A" w:rsidP="00AC40D5">
      <w:pPr>
        <w:pStyle w:val="Footer"/>
        <w:tabs>
          <w:tab w:val="clear" w:pos="4320"/>
          <w:tab w:val="clear" w:pos="8640"/>
        </w:tabs>
        <w:spacing w:line="300" w:lineRule="auto"/>
        <w:jc w:val="both"/>
        <w:rPr>
          <w:b/>
          <w:i/>
          <w:sz w:val="24"/>
          <w:szCs w:val="24"/>
        </w:rPr>
      </w:pPr>
    </w:p>
    <w:p w14:paraId="1D401C6B" w14:textId="77777777" w:rsidR="002D0D4A" w:rsidRPr="00BA66EE" w:rsidRDefault="002D0D4A" w:rsidP="00AC40D5">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spacing w:line="300" w:lineRule="auto"/>
        <w:jc w:val="both"/>
        <w:rPr>
          <w:b/>
          <w:sz w:val="24"/>
          <w:szCs w:val="24"/>
        </w:rPr>
      </w:pPr>
    </w:p>
    <w:p w14:paraId="3F8EF0AA" w14:textId="77777777" w:rsidR="002D0D4A" w:rsidRPr="00BA66EE" w:rsidRDefault="002D0D4A" w:rsidP="00AC40D5">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spacing w:line="300" w:lineRule="auto"/>
        <w:jc w:val="both"/>
        <w:rPr>
          <w:sz w:val="24"/>
          <w:szCs w:val="24"/>
        </w:rPr>
      </w:pPr>
      <w:r w:rsidRPr="00BA66EE">
        <w:rPr>
          <w:b/>
          <w:sz w:val="24"/>
          <w:szCs w:val="24"/>
        </w:rPr>
        <w:t xml:space="preserve">WARNING: </w:t>
      </w:r>
      <w:r w:rsidRPr="00BA66EE">
        <w:rPr>
          <w:sz w:val="24"/>
          <w:szCs w:val="24"/>
        </w:rPr>
        <w:t>The Court must receive the hearing request form within ten (10) business days after you get the Garnishee’s Answer.  If you do not file the Request for Hearing on time, you may not get a hearing unless there is a very good reason why you are late.</w:t>
      </w:r>
    </w:p>
    <w:p w14:paraId="69B381A5" w14:textId="77777777" w:rsidR="002D0D4A" w:rsidRPr="00BA66EE" w:rsidRDefault="002D0D4A" w:rsidP="00AC40D5">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spacing w:line="300" w:lineRule="auto"/>
        <w:jc w:val="both"/>
        <w:rPr>
          <w:b/>
          <w:sz w:val="24"/>
          <w:szCs w:val="24"/>
        </w:rPr>
      </w:pPr>
    </w:p>
    <w:p w14:paraId="2681999E" w14:textId="77777777" w:rsidR="002D0D4A" w:rsidRPr="00AC40D5" w:rsidRDefault="002D0D4A" w:rsidP="00AC40D5">
      <w:pPr>
        <w:pStyle w:val="Footer"/>
        <w:tabs>
          <w:tab w:val="clear" w:pos="4320"/>
          <w:tab w:val="clear" w:pos="8640"/>
        </w:tabs>
        <w:spacing w:line="300" w:lineRule="auto"/>
        <w:jc w:val="both"/>
        <w:rPr>
          <w:sz w:val="24"/>
          <w:szCs w:val="24"/>
        </w:rPr>
      </w:pPr>
    </w:p>
    <w:sectPr w:rsidR="002D0D4A" w:rsidRPr="00AC40D5" w:rsidSect="00BA66EE">
      <w:headerReference w:type="default" r:id="rId10"/>
      <w:footerReference w:type="even" r:id="rId11"/>
      <w:footerReference w:type="default" r:id="rId12"/>
      <w:footerReference w:type="first" r:id="rId13"/>
      <w:pgSz w:w="12240" w:h="15840" w:code="1"/>
      <w:pgMar w:top="1440" w:right="72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8E0B" w14:textId="77777777" w:rsidR="00660D2D" w:rsidRDefault="00660D2D">
      <w:r>
        <w:separator/>
      </w:r>
    </w:p>
  </w:endnote>
  <w:endnote w:type="continuationSeparator" w:id="0">
    <w:p w14:paraId="3007991C" w14:textId="77777777" w:rsidR="00660D2D" w:rsidRDefault="0066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D14C" w14:textId="77777777" w:rsidR="002D0D4A" w:rsidRDefault="002D0D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DC25827" w14:textId="77777777" w:rsidR="002D0D4A" w:rsidRDefault="002D0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F957" w14:textId="45B8A8E7" w:rsidR="00BA66EE" w:rsidRDefault="00BA66EE" w:rsidP="00417C20">
    <w:pPr>
      <w:pStyle w:val="Footer"/>
      <w:tabs>
        <w:tab w:val="clear" w:pos="8640"/>
        <w:tab w:val="right" w:pos="10080"/>
      </w:tabs>
      <w:rPr>
        <w:snapToGrid w:val="0"/>
        <w:sz w:val="16"/>
        <w:szCs w:val="16"/>
      </w:rPr>
    </w:pPr>
  </w:p>
  <w:p w14:paraId="37086D6D" w14:textId="3909BD87" w:rsidR="002D0D4A" w:rsidRPr="00417C20" w:rsidRDefault="00417C20" w:rsidP="00417C20">
    <w:pPr>
      <w:pStyle w:val="Footer"/>
      <w:tabs>
        <w:tab w:val="clear" w:pos="8640"/>
        <w:tab w:val="right" w:pos="10080"/>
      </w:tabs>
      <w:rPr>
        <w:sz w:val="16"/>
        <w:szCs w:val="16"/>
      </w:rPr>
    </w:pPr>
    <w:r>
      <w:rPr>
        <w:snapToGrid w:val="0"/>
        <w:sz w:val="16"/>
        <w:szCs w:val="16"/>
      </w:rPr>
      <w:t>Arizona Supreme Court</w:t>
    </w:r>
    <w:r>
      <w:rPr>
        <w:snapToGrid w:val="0"/>
        <w:sz w:val="16"/>
        <w:szCs w:val="16"/>
      </w:rPr>
      <w:tab/>
      <w:t xml:space="preserve">                                 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2D0D4A">
      <w:rPr>
        <w:noProof/>
        <w:snapToGrid w:val="0"/>
        <w:sz w:val="16"/>
        <w:szCs w:val="16"/>
      </w:rPr>
      <w:t>1</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sidR="002D0D4A">
      <w:rPr>
        <w:noProof/>
        <w:snapToGrid w:val="0"/>
        <w:sz w:val="16"/>
        <w:szCs w:val="16"/>
      </w:rPr>
      <w:t>1</w:t>
    </w:r>
    <w:r>
      <w:rPr>
        <w:snapToGrid w:val="0"/>
        <w:sz w:val="16"/>
        <w:szCs w:val="16"/>
      </w:rPr>
      <w:fldChar w:fldCharType="end"/>
    </w:r>
    <w:r>
      <w:rPr>
        <w:rStyle w:val="PageNumber"/>
        <w:sz w:val="16"/>
        <w:szCs w:val="16"/>
      </w:rPr>
      <w:tab/>
      <w:t xml:space="preserve">                                                              </w:t>
    </w:r>
    <w:r w:rsidRPr="00CA3DF8">
      <w:rPr>
        <w:rStyle w:val="PageNumber"/>
        <w:sz w:val="16"/>
        <w:szCs w:val="16"/>
      </w:rPr>
      <w:t>AOCCVGE1</w:t>
    </w:r>
    <w:r>
      <w:rPr>
        <w:rStyle w:val="PageNumber"/>
        <w:sz w:val="16"/>
        <w:szCs w:val="16"/>
      </w:rPr>
      <w:t>0</w:t>
    </w:r>
    <w:r w:rsidRPr="00CA3DF8">
      <w:rPr>
        <w:rStyle w:val="PageNumber"/>
        <w:sz w:val="16"/>
        <w:szCs w:val="16"/>
      </w:rPr>
      <w:t>F</w:t>
    </w:r>
    <w:r>
      <w:rPr>
        <w:rStyle w:val="PageNumber"/>
        <w:sz w:val="16"/>
        <w:szCs w:val="16"/>
      </w:rPr>
      <w:t>-</w:t>
    </w:r>
    <w:r w:rsidR="00786C6B">
      <w:rPr>
        <w:sz w:val="16"/>
        <w:szCs w:val="16"/>
      </w:rPr>
      <w:t>100518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D9A4" w14:textId="1590C548" w:rsidR="00BA66EE" w:rsidRDefault="00BA66EE" w:rsidP="00BA66EE">
    <w:pPr>
      <w:pStyle w:val="Footer"/>
      <w:tabs>
        <w:tab w:val="clear" w:pos="8640"/>
        <w:tab w:val="right" w:pos="10080"/>
      </w:tabs>
      <w:rPr>
        <w:snapToGrid w:val="0"/>
        <w:sz w:val="16"/>
        <w:szCs w:val="16"/>
      </w:rPr>
    </w:pPr>
  </w:p>
  <w:p w14:paraId="3624287E" w14:textId="6DED05F0" w:rsidR="00BA66EE" w:rsidRPr="00BA66EE" w:rsidRDefault="00BA66EE" w:rsidP="00BA66EE">
    <w:pPr>
      <w:pStyle w:val="Footer"/>
      <w:tabs>
        <w:tab w:val="clear" w:pos="8640"/>
        <w:tab w:val="right" w:pos="10080"/>
      </w:tabs>
      <w:rPr>
        <w:sz w:val="16"/>
        <w:szCs w:val="16"/>
      </w:rPr>
    </w:pPr>
    <w:r>
      <w:rPr>
        <w:snapToGrid w:val="0"/>
        <w:sz w:val="16"/>
        <w:szCs w:val="16"/>
      </w:rPr>
      <w:t>Arizona Supreme Court</w:t>
    </w:r>
    <w:r>
      <w:rPr>
        <w:snapToGrid w:val="0"/>
        <w:sz w:val="16"/>
        <w:szCs w:val="16"/>
      </w:rPr>
      <w:tab/>
      <w:t xml:space="preserve">                                 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Pr>
        <w:snapToGrid w:val="0"/>
        <w:sz w:val="16"/>
        <w:szCs w:val="16"/>
      </w:rPr>
      <w:t>2</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Pr>
        <w:snapToGrid w:val="0"/>
        <w:sz w:val="16"/>
        <w:szCs w:val="16"/>
      </w:rPr>
      <w:t>2</w:t>
    </w:r>
    <w:r>
      <w:rPr>
        <w:snapToGrid w:val="0"/>
        <w:sz w:val="16"/>
        <w:szCs w:val="16"/>
      </w:rPr>
      <w:fldChar w:fldCharType="end"/>
    </w:r>
    <w:r>
      <w:rPr>
        <w:rStyle w:val="PageNumber"/>
        <w:sz w:val="16"/>
        <w:szCs w:val="16"/>
      </w:rPr>
      <w:tab/>
      <w:t xml:space="preserve">                                                              </w:t>
    </w:r>
    <w:r w:rsidRPr="00CA3DF8">
      <w:rPr>
        <w:rStyle w:val="PageNumber"/>
        <w:sz w:val="16"/>
        <w:szCs w:val="16"/>
      </w:rPr>
      <w:t>AOCCVGE1</w:t>
    </w:r>
    <w:r>
      <w:rPr>
        <w:rStyle w:val="PageNumber"/>
        <w:sz w:val="16"/>
        <w:szCs w:val="16"/>
      </w:rPr>
      <w:t>0</w:t>
    </w:r>
    <w:r w:rsidRPr="00CA3DF8">
      <w:rPr>
        <w:rStyle w:val="PageNumber"/>
        <w:sz w:val="16"/>
        <w:szCs w:val="16"/>
      </w:rPr>
      <w:t>F</w:t>
    </w:r>
    <w:r>
      <w:rPr>
        <w:rStyle w:val="PageNumber"/>
        <w:sz w:val="16"/>
        <w:szCs w:val="16"/>
      </w:rPr>
      <w:t>-</w:t>
    </w:r>
    <w:r>
      <w:rPr>
        <w:sz w:val="16"/>
        <w:szCs w:val="16"/>
      </w:rPr>
      <w:t>100518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13D8" w14:textId="77777777" w:rsidR="00660D2D" w:rsidRDefault="00660D2D">
      <w:r>
        <w:separator/>
      </w:r>
    </w:p>
  </w:footnote>
  <w:footnote w:type="continuationSeparator" w:id="0">
    <w:p w14:paraId="111F6E04" w14:textId="77777777" w:rsidR="00660D2D" w:rsidRDefault="0066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B856" w14:textId="77777777" w:rsidR="00AC40D5" w:rsidRPr="00BA66EE" w:rsidRDefault="00AC40D5" w:rsidP="00BA66EE">
    <w:pPr>
      <w:pStyle w:val="Footer"/>
      <w:tabs>
        <w:tab w:val="clear" w:pos="4320"/>
        <w:tab w:val="clear" w:pos="8640"/>
        <w:tab w:val="right" w:pos="10080"/>
      </w:tabs>
      <w:spacing w:line="300" w:lineRule="auto"/>
      <w:ind w:left="5670"/>
      <w:jc w:val="both"/>
      <w:rPr>
        <w:sz w:val="24"/>
        <w:szCs w:val="24"/>
        <w:u w:val="single"/>
      </w:rPr>
    </w:pPr>
    <w:r w:rsidRPr="00AC40D5">
      <w:rPr>
        <w:sz w:val="24"/>
        <w:szCs w:val="24"/>
      </w:rPr>
      <w:t>Case</w:t>
    </w:r>
    <w:r w:rsidR="00BA66EE">
      <w:rPr>
        <w:sz w:val="24"/>
        <w:szCs w:val="24"/>
      </w:rPr>
      <w:t xml:space="preserve"> </w:t>
    </w:r>
    <w:r w:rsidRPr="00AC40D5">
      <w:rPr>
        <w:sz w:val="24"/>
        <w:szCs w:val="24"/>
      </w:rPr>
      <w:t>N</w:t>
    </w:r>
    <w:r w:rsidR="00BA66EE">
      <w:rPr>
        <w:sz w:val="24"/>
        <w:szCs w:val="24"/>
      </w:rPr>
      <w:t xml:space="preserve">umber: </w:t>
    </w:r>
    <w:r w:rsidRPr="00AC40D5">
      <w:rPr>
        <w:b/>
        <w:sz w:val="24"/>
        <w:szCs w:val="24"/>
      </w:rPr>
      <w:t>(7)</w:t>
    </w:r>
    <w:r w:rsidR="00BA66EE">
      <w:rPr>
        <w:b/>
        <w:sz w:val="24"/>
        <w:szCs w:val="24"/>
      </w:rPr>
      <w:t xml:space="preserve"> </w:t>
    </w:r>
    <w:r w:rsidR="00BA66EE" w:rsidRPr="00BA66EE">
      <w:rPr>
        <w:sz w:val="24"/>
        <w:szCs w:val="24"/>
        <w:u w:val="single"/>
      </w:rPr>
      <w:tab/>
    </w:r>
  </w:p>
  <w:p w14:paraId="63EDA15E" w14:textId="77777777" w:rsidR="00AC40D5" w:rsidRDefault="00AC40D5" w:rsidP="00AC40D5">
    <w:pPr>
      <w:pStyle w:val="Header"/>
      <w:tabs>
        <w:tab w:val="right" w:pos="10080"/>
      </w:tabs>
      <w:ind w:left="57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770A"/>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1FE96EBC"/>
    <w:multiLevelType w:val="singleLevel"/>
    <w:tmpl w:val="D2CC5FF6"/>
    <w:lvl w:ilvl="0">
      <w:start w:val="1"/>
      <w:numFmt w:val="decimal"/>
      <w:lvlText w:val="(%1)"/>
      <w:lvlJc w:val="left"/>
      <w:pPr>
        <w:tabs>
          <w:tab w:val="num" w:pos="360"/>
        </w:tabs>
        <w:ind w:left="360" w:hanging="360"/>
      </w:pPr>
      <w:rPr>
        <w:rFonts w:hint="default"/>
      </w:rPr>
    </w:lvl>
  </w:abstractNum>
  <w:abstractNum w:abstractNumId="2" w15:restartNumberingAfterBreak="0">
    <w:nsid w:val="54C55C1D"/>
    <w:multiLevelType w:val="singleLevel"/>
    <w:tmpl w:val="0EC86902"/>
    <w:lvl w:ilvl="0">
      <w:start w:val="1"/>
      <w:numFmt w:val="decimal"/>
      <w:lvlText w:val="%1."/>
      <w:lvlJc w:val="left"/>
      <w:pPr>
        <w:tabs>
          <w:tab w:val="num" w:pos="360"/>
        </w:tabs>
        <w:ind w:left="360" w:hanging="360"/>
      </w:pPr>
      <w:rPr>
        <w:rFonts w:hint="default"/>
      </w:rPr>
    </w:lvl>
  </w:abstractNum>
  <w:abstractNum w:abstractNumId="3" w15:restartNumberingAfterBreak="0">
    <w:nsid w:val="5BDB2FBC"/>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9936969"/>
    <w:multiLevelType w:val="singleLevel"/>
    <w:tmpl w:val="04090019"/>
    <w:lvl w:ilvl="0">
      <w:start w:val="1"/>
      <w:numFmt w:val="lowerLetter"/>
      <w:lvlText w:val="(%1)"/>
      <w:lvlJc w:val="left"/>
      <w:pPr>
        <w:tabs>
          <w:tab w:val="num" w:pos="360"/>
        </w:tabs>
        <w:ind w:left="360" w:hanging="360"/>
      </w:pPr>
    </w:lvl>
  </w:abstractNum>
  <w:abstractNum w:abstractNumId="5" w15:restartNumberingAfterBreak="0">
    <w:nsid w:val="71161894"/>
    <w:multiLevelType w:val="singleLevel"/>
    <w:tmpl w:val="392233D0"/>
    <w:lvl w:ilvl="0">
      <w:start w:val="1"/>
      <w:numFmt w:val="lowerLetter"/>
      <w:lvlText w:val="(%1)"/>
      <w:lvlJc w:val="left"/>
      <w:pPr>
        <w:tabs>
          <w:tab w:val="num" w:pos="2160"/>
        </w:tabs>
        <w:ind w:left="2160" w:hanging="720"/>
      </w:pPr>
      <w:rPr>
        <w:rFont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7C20"/>
    <w:rsid w:val="002D0D4A"/>
    <w:rsid w:val="00417C20"/>
    <w:rsid w:val="00506FD0"/>
    <w:rsid w:val="00660D2D"/>
    <w:rsid w:val="00786C6B"/>
    <w:rsid w:val="008240B9"/>
    <w:rsid w:val="00AC40D5"/>
    <w:rsid w:val="00B17F8E"/>
    <w:rsid w:val="00BA2387"/>
    <w:rsid w:val="00BA66EE"/>
    <w:rsid w:val="00E84ADD"/>
    <w:rsid w:val="00F65469"/>
    <w:rsid w:val="00FC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247F63"/>
  <w15:chartTrackingRefBased/>
  <w15:docId w15:val="{84381CC7-C2F2-4833-92E4-8C02402C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160"/>
        <w:tab w:val="left" w:pos="4320"/>
        <w:tab w:val="left" w:pos="6480"/>
      </w:tabs>
      <w:spacing w:line="360" w:lineRule="auto"/>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417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6548">
      <w:bodyDiv w:val="1"/>
      <w:marLeft w:val="0"/>
      <w:marRight w:val="0"/>
      <w:marTop w:val="0"/>
      <w:marBottom w:val="0"/>
      <w:divBdr>
        <w:top w:val="none" w:sz="0" w:space="0" w:color="auto"/>
        <w:left w:val="none" w:sz="0" w:space="0" w:color="auto"/>
        <w:bottom w:val="none" w:sz="0" w:space="0" w:color="auto"/>
        <w:right w:val="none" w:sz="0" w:space="0" w:color="auto"/>
      </w:divBdr>
    </w:div>
    <w:div w:id="1077437247">
      <w:bodyDiv w:val="1"/>
      <w:marLeft w:val="0"/>
      <w:marRight w:val="0"/>
      <w:marTop w:val="0"/>
      <w:marBottom w:val="0"/>
      <w:divBdr>
        <w:top w:val="none" w:sz="0" w:space="0" w:color="auto"/>
        <w:left w:val="none" w:sz="0" w:space="0" w:color="auto"/>
        <w:bottom w:val="none" w:sz="0" w:space="0" w:color="auto"/>
        <w:right w:val="none" w:sz="0" w:space="0" w:color="auto"/>
      </w:divBdr>
    </w:div>
    <w:div w:id="1898198252">
      <w:bodyDiv w:val="1"/>
      <w:marLeft w:val="0"/>
      <w:marRight w:val="0"/>
      <w:marTop w:val="0"/>
      <w:marBottom w:val="0"/>
      <w:divBdr>
        <w:top w:val="none" w:sz="0" w:space="0" w:color="auto"/>
        <w:left w:val="none" w:sz="0" w:space="0" w:color="auto"/>
        <w:bottom w:val="none" w:sz="0" w:space="0" w:color="auto"/>
        <w:right w:val="none" w:sz="0" w:space="0" w:color="auto"/>
      </w:divBdr>
    </w:div>
    <w:div w:id="1900242905">
      <w:bodyDiv w:val="1"/>
      <w:marLeft w:val="0"/>
      <w:marRight w:val="0"/>
      <w:marTop w:val="0"/>
      <w:marBottom w:val="0"/>
      <w:divBdr>
        <w:top w:val="none" w:sz="0" w:space="0" w:color="auto"/>
        <w:left w:val="none" w:sz="0" w:space="0" w:color="auto"/>
        <w:bottom w:val="none" w:sz="0" w:space="0" w:color="auto"/>
        <w:right w:val="none" w:sz="0" w:space="0" w:color="auto"/>
      </w:divBdr>
    </w:div>
    <w:div w:id="2119787391">
      <w:bodyDiv w:val="1"/>
      <w:marLeft w:val="0"/>
      <w:marRight w:val="0"/>
      <w:marTop w:val="0"/>
      <w:marBottom w:val="0"/>
      <w:divBdr>
        <w:top w:val="none" w:sz="0" w:space="0" w:color="auto"/>
        <w:left w:val="none" w:sz="0" w:space="0" w:color="auto"/>
        <w:bottom w:val="none" w:sz="0" w:space="0" w:color="auto"/>
        <w:right w:val="none" w:sz="0" w:space="0" w:color="auto"/>
      </w:divBdr>
    </w:div>
    <w:div w:id="213779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521f91b8-91cc-4ac0-8293-5b66aee000f1">AOCCVGE10F</Sort_x0020_ID>
    <EffectiveDate xmlns="521f91b8-91cc-4ac0-8293-5b66aee000f1">2018-10-05T07:00:00+00:00</EffectiveDate>
    <CaseType xmlns="521f91b8-91cc-4ac0-8293-5b66aee000f1">Earnings Garnishment</CaseType>
    <FormNo_x002e_0 xmlns="521f91b8-91cc-4ac0-8293-5b66aee000f1">AOCCVGE10F</FormNo_x002e_0>
    <CourtType xmlns="521f91b8-91cc-4ac0-8293-5b66aee000f1" xsi:nil="true"/>
    <Notes xmlns="521f91b8-91cc-4ac0-8293-5b66aee000f1" xsi:nil="true"/>
    <FormNo_x002e_ xmlns="521f91b8-91cc-4ac0-8293-5b66aee000f1">Form 10 - Second Notice to Judgment Debtor of Garnishment</FormNo_x002e_>
    <Mandatory xmlns="521f91b8-91cc-4ac0-8293-5b66aee000f1">false</Mandatory>
  </documentManagement>
</p:properties>
</file>

<file path=customXml/itemProps1.xml><?xml version="1.0" encoding="utf-8"?>
<ds:datastoreItem xmlns:ds="http://schemas.openxmlformats.org/officeDocument/2006/customXml" ds:itemID="{C0FE4624-0C4B-4D76-9D71-2A66B868C382}">
  <ds:schemaRefs>
    <ds:schemaRef ds:uri="http://schemas.microsoft.com/sharepoint/v3/contenttype/forms"/>
  </ds:schemaRefs>
</ds:datastoreItem>
</file>

<file path=customXml/itemProps2.xml><?xml version="1.0" encoding="utf-8"?>
<ds:datastoreItem xmlns:ds="http://schemas.openxmlformats.org/officeDocument/2006/customXml" ds:itemID="{9252A5C3-D537-4483-BFC4-CD6C0D5C269B}"/>
</file>

<file path=customXml/itemProps3.xml><?xml version="1.0" encoding="utf-8"?>
<ds:datastoreItem xmlns:ds="http://schemas.openxmlformats.org/officeDocument/2006/customXml" ds:itemID="{3A7ABFD8-0468-452F-A6C7-ACD0B681B8B5}">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3dc65957-b3a7-4b98-9e50-935e510bd9e0"/>
    <ds:schemaRef ds:uri="http://schemas.microsoft.com/office/2006/metadata/properti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 Person Filing:</vt:lpstr>
    </vt:vector>
  </TitlesOfParts>
  <Company>Arizona Supreme Court</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Person Filing:</dc:title>
  <dc:subject/>
  <dc:creator>Courts Services</dc:creator>
  <cp:keywords/>
  <dc:description/>
  <cp:lastModifiedBy>Graber, Julie</cp:lastModifiedBy>
  <cp:revision>2</cp:revision>
  <cp:lastPrinted>2007-07-06T20:57:00Z</cp:lastPrinted>
  <dcterms:created xsi:type="dcterms:W3CDTF">2022-11-21T18:59:00Z</dcterms:created>
  <dcterms:modified xsi:type="dcterms:W3CDTF">2022-11-21T18:59:00Z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y fmtid="{D5CDD505-2E9C-101B-9397-08002B2CF9AE}" pid="3" name="Order">
    <vt:r8>10500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