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C47B7" w14:textId="77777777" w:rsidR="00825BBD" w:rsidRPr="00985977" w:rsidRDefault="00825BBD" w:rsidP="00985977">
      <w:pPr>
        <w:spacing w:line="300" w:lineRule="auto"/>
        <w:rPr>
          <w:b/>
          <w:sz w:val="24"/>
          <w:szCs w:val="24"/>
        </w:rPr>
      </w:pPr>
    </w:p>
    <w:p w14:paraId="53282686" w14:textId="77777777" w:rsidR="00825BBD" w:rsidRPr="00985977" w:rsidRDefault="00825BBD" w:rsidP="00985977">
      <w:pPr>
        <w:spacing w:line="300" w:lineRule="auto"/>
        <w:rPr>
          <w:b/>
          <w:sz w:val="24"/>
          <w:szCs w:val="24"/>
        </w:rPr>
      </w:pPr>
    </w:p>
    <w:p w14:paraId="465AC3DD" w14:textId="77777777" w:rsidR="00825BBD" w:rsidRPr="00985977" w:rsidRDefault="00825BBD" w:rsidP="00985977">
      <w:pPr>
        <w:spacing w:line="300" w:lineRule="auto"/>
        <w:rPr>
          <w:b/>
          <w:sz w:val="24"/>
          <w:szCs w:val="24"/>
        </w:rPr>
      </w:pPr>
    </w:p>
    <w:p w14:paraId="2318BF51" w14:textId="77777777" w:rsidR="00825BBD" w:rsidRPr="00985977" w:rsidRDefault="00825BBD" w:rsidP="00985977">
      <w:pPr>
        <w:spacing w:line="300" w:lineRule="auto"/>
        <w:rPr>
          <w:b/>
          <w:sz w:val="24"/>
          <w:szCs w:val="24"/>
        </w:rPr>
      </w:pPr>
    </w:p>
    <w:p w14:paraId="07704B97" w14:textId="77777777" w:rsidR="00825BBD" w:rsidRPr="00985977" w:rsidRDefault="00825BBD" w:rsidP="00985977">
      <w:pPr>
        <w:spacing w:line="300" w:lineRule="auto"/>
        <w:rPr>
          <w:b/>
          <w:sz w:val="24"/>
          <w:szCs w:val="24"/>
        </w:rPr>
      </w:pPr>
    </w:p>
    <w:p w14:paraId="7A108611" w14:textId="77777777" w:rsidR="00825BBD" w:rsidRPr="00985977" w:rsidRDefault="00825BBD" w:rsidP="00985977">
      <w:pPr>
        <w:spacing w:line="300" w:lineRule="auto"/>
        <w:rPr>
          <w:b/>
          <w:sz w:val="24"/>
          <w:szCs w:val="24"/>
        </w:rPr>
      </w:pPr>
    </w:p>
    <w:p w14:paraId="66F42C70" w14:textId="77777777" w:rsidR="00825BBD" w:rsidRPr="00985977" w:rsidRDefault="00825BBD" w:rsidP="00985977">
      <w:pPr>
        <w:spacing w:line="300" w:lineRule="auto"/>
        <w:rPr>
          <w:b/>
          <w:sz w:val="24"/>
          <w:szCs w:val="24"/>
        </w:rPr>
      </w:pPr>
    </w:p>
    <w:p w14:paraId="4059C50A" w14:textId="77777777" w:rsidR="00825BBD" w:rsidRPr="00985977" w:rsidRDefault="00825BBD" w:rsidP="00985977">
      <w:pPr>
        <w:spacing w:line="300" w:lineRule="auto"/>
        <w:rPr>
          <w:b/>
          <w:sz w:val="24"/>
          <w:szCs w:val="24"/>
        </w:rPr>
      </w:pPr>
    </w:p>
    <w:p w14:paraId="4EE8F03E" w14:textId="77777777" w:rsidR="00985977" w:rsidRDefault="00825BBD" w:rsidP="00985977">
      <w:pPr>
        <w:spacing w:line="300" w:lineRule="auto"/>
        <w:rPr>
          <w:b/>
          <w:sz w:val="24"/>
          <w:szCs w:val="24"/>
        </w:rPr>
      </w:pPr>
      <w:r w:rsidRPr="00985977">
        <w:rPr>
          <w:b/>
          <w:sz w:val="24"/>
          <w:szCs w:val="24"/>
        </w:rPr>
        <w:t>(1)</w:t>
      </w:r>
      <w:r w:rsidR="00985977">
        <w:rPr>
          <w:b/>
          <w:sz w:val="24"/>
          <w:szCs w:val="24"/>
        </w:rPr>
        <w:t> </w:t>
      </w:r>
      <w:r w:rsidRPr="00985977">
        <w:rPr>
          <w:b/>
          <w:sz w:val="24"/>
          <w:szCs w:val="24"/>
        </w:rPr>
        <w:t>[</w:t>
      </w:r>
      <w:r w:rsidR="00985977">
        <w:rPr>
          <w:b/>
          <w:sz w:val="24"/>
          <w:szCs w:val="24"/>
        </w:rPr>
        <w:t>  </w:t>
      </w:r>
      <w:r w:rsidRPr="00985977">
        <w:rPr>
          <w:b/>
          <w:sz w:val="24"/>
          <w:szCs w:val="24"/>
        </w:rPr>
        <w:t>]</w:t>
      </w:r>
      <w:r w:rsidR="00985977">
        <w:rPr>
          <w:b/>
          <w:sz w:val="24"/>
          <w:szCs w:val="24"/>
        </w:rPr>
        <w:t> </w:t>
      </w:r>
      <w:r w:rsidRPr="00985977">
        <w:rPr>
          <w:b/>
          <w:sz w:val="24"/>
          <w:szCs w:val="24"/>
        </w:rPr>
        <w:t xml:space="preserve">JUSTICE COURT  </w:t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Pr="00985977">
        <w:rPr>
          <w:b/>
          <w:sz w:val="24"/>
          <w:szCs w:val="24"/>
        </w:rPr>
        <w:t>, COUNTY OF</w:t>
      </w:r>
      <w:r w:rsidR="00985977">
        <w:rPr>
          <w:b/>
          <w:sz w:val="24"/>
          <w:szCs w:val="24"/>
        </w:rPr>
        <w:t xml:space="preserve"> </w:t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b/>
          <w:sz w:val="24"/>
          <w:szCs w:val="24"/>
        </w:rPr>
        <w:t xml:space="preserve"> </w:t>
      </w:r>
    </w:p>
    <w:p w14:paraId="59554BAB" w14:textId="77777777" w:rsidR="00825BBD" w:rsidRPr="00985977" w:rsidRDefault="00825BBD" w:rsidP="00985977">
      <w:pPr>
        <w:spacing w:line="300" w:lineRule="auto"/>
        <w:rPr>
          <w:sz w:val="24"/>
          <w:szCs w:val="24"/>
          <w:u w:val="single"/>
        </w:rPr>
      </w:pPr>
      <w:r w:rsidRPr="00985977">
        <w:rPr>
          <w:b/>
          <w:sz w:val="24"/>
          <w:szCs w:val="24"/>
        </w:rPr>
        <w:t>(2)</w:t>
      </w:r>
      <w:r w:rsidR="00985977">
        <w:rPr>
          <w:b/>
          <w:sz w:val="24"/>
          <w:szCs w:val="24"/>
        </w:rPr>
        <w:t> </w:t>
      </w:r>
      <w:r w:rsidRPr="00985977">
        <w:rPr>
          <w:b/>
          <w:sz w:val="24"/>
          <w:szCs w:val="24"/>
        </w:rPr>
        <w:t>[</w:t>
      </w:r>
      <w:r w:rsidR="00985977">
        <w:rPr>
          <w:b/>
          <w:sz w:val="24"/>
          <w:szCs w:val="24"/>
        </w:rPr>
        <w:t>  </w:t>
      </w:r>
      <w:r w:rsidRPr="00985977">
        <w:rPr>
          <w:b/>
          <w:sz w:val="24"/>
          <w:szCs w:val="24"/>
        </w:rPr>
        <w:t>]</w:t>
      </w:r>
      <w:r w:rsidR="00985977">
        <w:rPr>
          <w:b/>
          <w:sz w:val="24"/>
          <w:szCs w:val="24"/>
        </w:rPr>
        <w:t> </w:t>
      </w:r>
      <w:r w:rsidRPr="00985977">
        <w:rPr>
          <w:b/>
          <w:sz w:val="24"/>
          <w:szCs w:val="24"/>
        </w:rPr>
        <w:t xml:space="preserve">MUNICIPAL COURT </w:t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Pr="00985977">
        <w:rPr>
          <w:b/>
          <w:sz w:val="24"/>
          <w:szCs w:val="24"/>
        </w:rPr>
        <w:t>,  COUNTY OF</w:t>
      </w:r>
      <w:r w:rsidR="00985977">
        <w:rPr>
          <w:b/>
          <w:sz w:val="24"/>
          <w:szCs w:val="24"/>
        </w:rPr>
        <w:t xml:space="preserve"> </w:t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</w:p>
    <w:p w14:paraId="3844D476" w14:textId="77777777" w:rsidR="00825BBD" w:rsidRPr="00985977" w:rsidRDefault="00825BBD" w:rsidP="00985977">
      <w:pPr>
        <w:spacing w:line="300" w:lineRule="auto"/>
        <w:rPr>
          <w:sz w:val="24"/>
          <w:szCs w:val="24"/>
          <w:u w:val="single"/>
        </w:rPr>
      </w:pPr>
      <w:r w:rsidRPr="00985977">
        <w:rPr>
          <w:b/>
          <w:sz w:val="24"/>
          <w:szCs w:val="24"/>
        </w:rPr>
        <w:t>(3)</w:t>
      </w:r>
      <w:r w:rsidR="00985977">
        <w:rPr>
          <w:b/>
          <w:sz w:val="24"/>
          <w:szCs w:val="24"/>
        </w:rPr>
        <w:t> </w:t>
      </w:r>
      <w:r w:rsidRPr="00985977">
        <w:rPr>
          <w:b/>
          <w:sz w:val="24"/>
          <w:szCs w:val="24"/>
        </w:rPr>
        <w:t>[</w:t>
      </w:r>
      <w:r w:rsidR="00985977">
        <w:rPr>
          <w:b/>
          <w:sz w:val="24"/>
          <w:szCs w:val="24"/>
        </w:rPr>
        <w:t>  </w:t>
      </w:r>
      <w:r w:rsidRPr="00985977">
        <w:rPr>
          <w:b/>
          <w:sz w:val="24"/>
          <w:szCs w:val="24"/>
        </w:rPr>
        <w:t>]</w:t>
      </w:r>
      <w:r w:rsidR="00985977">
        <w:rPr>
          <w:b/>
          <w:sz w:val="24"/>
          <w:szCs w:val="24"/>
        </w:rPr>
        <w:t> </w:t>
      </w:r>
      <w:r w:rsidRPr="00985977">
        <w:rPr>
          <w:b/>
          <w:sz w:val="24"/>
          <w:szCs w:val="24"/>
        </w:rPr>
        <w:t>ARIZONA SUPERIOR COURT, COUNTY OF</w:t>
      </w:r>
      <w:r w:rsidR="00985977">
        <w:rPr>
          <w:b/>
          <w:sz w:val="24"/>
          <w:szCs w:val="24"/>
        </w:rPr>
        <w:t xml:space="preserve"> </w:t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  <w:r w:rsidR="00985977">
        <w:rPr>
          <w:sz w:val="24"/>
          <w:szCs w:val="24"/>
          <w:u w:val="single"/>
        </w:rPr>
        <w:tab/>
      </w:r>
    </w:p>
    <w:p w14:paraId="43977794" w14:textId="77777777" w:rsidR="00825BBD" w:rsidRPr="00985977" w:rsidRDefault="00825BBD" w:rsidP="00985977">
      <w:pPr>
        <w:spacing w:line="300" w:lineRule="auto"/>
        <w:rPr>
          <w:b/>
          <w:sz w:val="24"/>
          <w:szCs w:val="24"/>
          <w:u w:val="single"/>
        </w:rPr>
      </w:pPr>
    </w:p>
    <w:tbl>
      <w:tblPr>
        <w:tblW w:w="10188" w:type="dxa"/>
        <w:tblLayout w:type="fixed"/>
        <w:tblLook w:val="01E0" w:firstRow="1" w:lastRow="1" w:firstColumn="1" w:lastColumn="1" w:noHBand="0" w:noVBand="0"/>
      </w:tblPr>
      <w:tblGrid>
        <w:gridCol w:w="5238"/>
        <w:gridCol w:w="236"/>
        <w:gridCol w:w="4714"/>
      </w:tblGrid>
      <w:tr w:rsidR="00985977" w:rsidRPr="00985977" w14:paraId="4BA90E3E" w14:textId="77777777" w:rsidTr="00985977">
        <w:tc>
          <w:tcPr>
            <w:tcW w:w="5238" w:type="dxa"/>
          </w:tcPr>
          <w:p w14:paraId="24D331E6" w14:textId="77777777" w:rsidR="00985977" w:rsidRDefault="00985977" w:rsidP="00985977">
            <w:pPr>
              <w:spacing w:line="300" w:lineRule="auto"/>
              <w:rPr>
                <w:sz w:val="24"/>
                <w:szCs w:val="24"/>
              </w:rPr>
            </w:pPr>
            <w:r w:rsidRPr="00985977">
              <w:rPr>
                <w:b/>
                <w:sz w:val="24"/>
                <w:szCs w:val="24"/>
              </w:rPr>
              <w:t>(4)</w:t>
            </w:r>
            <w:r w:rsidRPr="00985977">
              <w:rPr>
                <w:sz w:val="24"/>
                <w:szCs w:val="24"/>
              </w:rPr>
              <w:t xml:space="preserve"> Petitioner/Plaintiff</w:t>
            </w:r>
          </w:p>
          <w:p w14:paraId="552E02D2" w14:textId="77777777" w:rsidR="00985977" w:rsidRDefault="00985977" w:rsidP="00985977">
            <w:pPr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985977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985977">
              <w:rPr>
                <w:sz w:val="24"/>
                <w:szCs w:val="24"/>
              </w:rPr>
              <w:t>] Judgment Creditor</w:t>
            </w:r>
          </w:p>
          <w:p w14:paraId="612F09F4" w14:textId="77777777" w:rsidR="00985977" w:rsidRDefault="00985977" w:rsidP="00985977">
            <w:pPr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985977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985977">
              <w:rPr>
                <w:sz w:val="24"/>
                <w:szCs w:val="24"/>
              </w:rPr>
              <w:t>] Judgment Debtor</w:t>
            </w:r>
          </w:p>
          <w:p w14:paraId="649DC369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Name: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</w:p>
          <w:p w14:paraId="135E70F5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Address: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</w:p>
          <w:p w14:paraId="29202A5E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City, State, Zip Code: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</w:p>
          <w:p w14:paraId="520616F0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</w:p>
          <w:p w14:paraId="4EAAD745" w14:textId="77777777" w:rsidR="00985977" w:rsidRDefault="00985977" w:rsidP="00985977">
            <w:pPr>
              <w:tabs>
                <w:tab w:val="right" w:pos="5025"/>
              </w:tabs>
              <w:spacing w:line="300" w:lineRule="auto"/>
              <w:rPr>
                <w:b/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Phone(s):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</w:rPr>
              <w:tab/>
            </w:r>
            <w:r w:rsidRPr="00985977">
              <w:rPr>
                <w:b/>
                <w:sz w:val="24"/>
                <w:szCs w:val="24"/>
              </w:rPr>
              <w:t xml:space="preserve"> </w:t>
            </w:r>
          </w:p>
          <w:p w14:paraId="0B1142FE" w14:textId="77777777" w:rsidR="00985977" w:rsidRPr="00985977" w:rsidRDefault="00985977" w:rsidP="00985977">
            <w:pPr>
              <w:spacing w:line="300" w:lineRule="auto"/>
              <w:rPr>
                <w:sz w:val="24"/>
                <w:szCs w:val="24"/>
              </w:rPr>
            </w:pPr>
          </w:p>
          <w:p w14:paraId="3043C458" w14:textId="77777777" w:rsidR="00985977" w:rsidRDefault="00985977" w:rsidP="00985977">
            <w:pPr>
              <w:spacing w:line="300" w:lineRule="auto"/>
              <w:rPr>
                <w:sz w:val="24"/>
                <w:szCs w:val="24"/>
              </w:rPr>
            </w:pPr>
            <w:r w:rsidRPr="00985977">
              <w:rPr>
                <w:b/>
                <w:sz w:val="24"/>
                <w:szCs w:val="24"/>
              </w:rPr>
              <w:t>(5)</w:t>
            </w:r>
            <w:r w:rsidRPr="00985977">
              <w:rPr>
                <w:sz w:val="24"/>
                <w:szCs w:val="24"/>
              </w:rPr>
              <w:t xml:space="preserve"> Respondent/Defendant</w:t>
            </w:r>
          </w:p>
          <w:p w14:paraId="32D0350B" w14:textId="77777777" w:rsidR="00985977" w:rsidRDefault="00985977" w:rsidP="00985977">
            <w:pPr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985977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985977">
              <w:rPr>
                <w:sz w:val="24"/>
                <w:szCs w:val="24"/>
              </w:rPr>
              <w:t>] Judgment Debtor</w:t>
            </w:r>
          </w:p>
          <w:p w14:paraId="788FAF00" w14:textId="77777777" w:rsidR="00985977" w:rsidRDefault="00985977" w:rsidP="00985977">
            <w:pPr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Pr="00985977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985977">
              <w:rPr>
                <w:sz w:val="24"/>
                <w:szCs w:val="24"/>
              </w:rPr>
              <w:t>] Judgment Creditor</w:t>
            </w:r>
          </w:p>
          <w:p w14:paraId="3B398232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Name: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</w:p>
          <w:p w14:paraId="284480EC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Address: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</w:p>
          <w:p w14:paraId="67129F85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City, State, Zip Code: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</w:p>
          <w:p w14:paraId="507E9D96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</w:p>
          <w:p w14:paraId="24706F64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b/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Phone(s):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</w:rPr>
              <w:tab/>
            </w:r>
            <w:r w:rsidRPr="00985977">
              <w:rPr>
                <w:sz w:val="24"/>
                <w:szCs w:val="24"/>
              </w:rPr>
              <w:tab/>
            </w:r>
            <w:r w:rsidRPr="00985977">
              <w:rPr>
                <w:sz w:val="24"/>
                <w:szCs w:val="24"/>
              </w:rPr>
              <w:tab/>
            </w:r>
          </w:p>
          <w:p w14:paraId="086E1863" w14:textId="77777777" w:rsidR="00985977" w:rsidRDefault="00985977" w:rsidP="00985977">
            <w:pPr>
              <w:spacing w:line="300" w:lineRule="auto"/>
              <w:rPr>
                <w:b/>
                <w:sz w:val="24"/>
                <w:szCs w:val="24"/>
              </w:rPr>
            </w:pPr>
          </w:p>
          <w:p w14:paraId="02AA4544" w14:textId="77777777" w:rsidR="00985977" w:rsidRPr="00985977" w:rsidRDefault="00985977" w:rsidP="00985977">
            <w:pPr>
              <w:spacing w:line="300" w:lineRule="auto"/>
              <w:rPr>
                <w:sz w:val="24"/>
                <w:szCs w:val="24"/>
              </w:rPr>
            </w:pPr>
            <w:r w:rsidRPr="00985977">
              <w:rPr>
                <w:b/>
                <w:sz w:val="24"/>
                <w:szCs w:val="24"/>
              </w:rPr>
              <w:t>(6)</w:t>
            </w:r>
            <w:r w:rsidRPr="00985977">
              <w:rPr>
                <w:sz w:val="24"/>
                <w:szCs w:val="24"/>
              </w:rPr>
              <w:t xml:space="preserve"> Garnishee</w:t>
            </w:r>
            <w:r w:rsidRPr="00985977">
              <w:rPr>
                <w:sz w:val="24"/>
                <w:szCs w:val="24"/>
              </w:rPr>
              <w:tab/>
            </w:r>
            <w:r w:rsidRPr="00985977">
              <w:rPr>
                <w:sz w:val="24"/>
                <w:szCs w:val="24"/>
              </w:rPr>
              <w:tab/>
            </w:r>
            <w:r w:rsidRPr="00985977">
              <w:rPr>
                <w:sz w:val="24"/>
                <w:szCs w:val="24"/>
              </w:rPr>
              <w:tab/>
            </w:r>
            <w:r w:rsidRPr="00985977">
              <w:rPr>
                <w:sz w:val="24"/>
                <w:szCs w:val="24"/>
              </w:rPr>
              <w:tab/>
            </w:r>
            <w:r w:rsidRPr="00985977">
              <w:rPr>
                <w:sz w:val="24"/>
                <w:szCs w:val="24"/>
              </w:rPr>
              <w:tab/>
            </w:r>
          </w:p>
          <w:p w14:paraId="592FF720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Name: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</w:p>
          <w:p w14:paraId="20287406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Address: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</w:p>
          <w:p w14:paraId="4AF7DC27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City, State, Zip Code: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</w:p>
          <w:p w14:paraId="21C59312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</w:p>
          <w:p w14:paraId="33A7D748" w14:textId="77777777" w:rsidR="00985977" w:rsidRDefault="00985977" w:rsidP="00985977">
            <w:pPr>
              <w:tabs>
                <w:tab w:val="right" w:pos="5025"/>
              </w:tabs>
              <w:spacing w:line="300" w:lineRule="auto"/>
              <w:rPr>
                <w:b/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Phone(s):</w:t>
            </w:r>
            <w:r>
              <w:rPr>
                <w:sz w:val="24"/>
                <w:szCs w:val="24"/>
              </w:rPr>
              <w:t xml:space="preserve"> </w:t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  <w:u w:val="single"/>
              </w:rPr>
              <w:tab/>
            </w:r>
            <w:r w:rsidRPr="00985977">
              <w:rPr>
                <w:sz w:val="24"/>
                <w:szCs w:val="24"/>
              </w:rPr>
              <w:tab/>
            </w:r>
            <w:r w:rsidRPr="00985977">
              <w:rPr>
                <w:b/>
                <w:sz w:val="24"/>
                <w:szCs w:val="24"/>
              </w:rPr>
              <w:t xml:space="preserve"> </w:t>
            </w:r>
          </w:p>
          <w:p w14:paraId="48FAB268" w14:textId="77777777" w:rsidR="00985977" w:rsidRPr="00985977" w:rsidRDefault="00985977" w:rsidP="00985977">
            <w:pPr>
              <w:tabs>
                <w:tab w:val="right" w:pos="5025"/>
              </w:tabs>
              <w:spacing w:line="300" w:lineRule="auto"/>
              <w:rPr>
                <w:sz w:val="24"/>
                <w:szCs w:val="24"/>
              </w:rPr>
            </w:pPr>
            <w:r w:rsidRPr="00985977">
              <w:rPr>
                <w:sz w:val="24"/>
                <w:szCs w:val="24"/>
              </w:rPr>
              <w:t>Attorney: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14:paraId="549B2409" w14:textId="77777777" w:rsidR="00985977" w:rsidRPr="00985977" w:rsidRDefault="00985977" w:rsidP="00985977">
            <w:pPr>
              <w:spacing w:line="300" w:lineRule="auto"/>
              <w:ind w:left="-5234" w:right="225"/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4714" w:type="dxa"/>
          </w:tcPr>
          <w:p w14:paraId="5EC24875" w14:textId="77777777" w:rsidR="00985977" w:rsidRPr="00985977" w:rsidRDefault="00985977" w:rsidP="00985977">
            <w:pPr>
              <w:tabs>
                <w:tab w:val="right" w:pos="4502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985977">
              <w:rPr>
                <w:b/>
                <w:sz w:val="24"/>
                <w:szCs w:val="24"/>
              </w:rPr>
              <w:t>(7)</w:t>
            </w:r>
            <w:r w:rsidRPr="00985977">
              <w:rPr>
                <w:sz w:val="24"/>
                <w:szCs w:val="24"/>
              </w:rPr>
              <w:t xml:space="preserve"> Case N</w:t>
            </w:r>
            <w:r>
              <w:rPr>
                <w:sz w:val="24"/>
                <w:szCs w:val="24"/>
              </w:rPr>
              <w:t>umber</w:t>
            </w:r>
            <w:r w:rsidRPr="00985977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u w:val="single"/>
              </w:rPr>
              <w:tab/>
            </w:r>
          </w:p>
          <w:p w14:paraId="5E628C84" w14:textId="77777777" w:rsidR="00985977" w:rsidRPr="00985977" w:rsidRDefault="00985977" w:rsidP="00985977">
            <w:pPr>
              <w:spacing w:line="300" w:lineRule="auto"/>
              <w:rPr>
                <w:sz w:val="24"/>
                <w:szCs w:val="24"/>
              </w:rPr>
            </w:pPr>
          </w:p>
          <w:p w14:paraId="05B57FE5" w14:textId="77777777" w:rsidR="00985977" w:rsidRPr="00985977" w:rsidRDefault="00985977" w:rsidP="0061239F">
            <w:pPr>
              <w:spacing w:line="300" w:lineRule="auto"/>
              <w:rPr>
                <w:b/>
                <w:sz w:val="24"/>
                <w:szCs w:val="24"/>
              </w:rPr>
            </w:pPr>
            <w:r w:rsidRPr="00985977">
              <w:rPr>
                <w:b/>
                <w:sz w:val="24"/>
                <w:szCs w:val="24"/>
              </w:rPr>
              <w:t>ORDER OF CONTINUING LIEN</w:t>
            </w:r>
          </w:p>
          <w:p w14:paraId="1EF822CD" w14:textId="77777777" w:rsidR="00985977" w:rsidRPr="00985977" w:rsidRDefault="00985977" w:rsidP="0061239F">
            <w:pPr>
              <w:spacing w:line="300" w:lineRule="auto"/>
              <w:rPr>
                <w:b/>
                <w:sz w:val="24"/>
                <w:szCs w:val="24"/>
              </w:rPr>
            </w:pPr>
            <w:r w:rsidRPr="00985977">
              <w:rPr>
                <w:b/>
                <w:sz w:val="24"/>
                <w:szCs w:val="24"/>
              </w:rPr>
              <w:t>(EARNINGS GARNISHMENT)</w:t>
            </w:r>
          </w:p>
          <w:p w14:paraId="305BC533" w14:textId="77777777" w:rsidR="00985977" w:rsidRPr="00985977" w:rsidRDefault="00985977" w:rsidP="0061239F">
            <w:pPr>
              <w:spacing w:line="300" w:lineRule="auto"/>
              <w:rPr>
                <w:sz w:val="24"/>
                <w:szCs w:val="24"/>
              </w:rPr>
            </w:pPr>
            <w:r w:rsidRPr="00985977">
              <w:rPr>
                <w:b/>
                <w:sz w:val="24"/>
                <w:szCs w:val="24"/>
              </w:rPr>
              <w:t>(ARS § 12-1598.10)</w:t>
            </w:r>
          </w:p>
        </w:tc>
      </w:tr>
    </w:tbl>
    <w:p w14:paraId="2F943CC3" w14:textId="77777777" w:rsidR="0091018F" w:rsidRDefault="0091018F" w:rsidP="00985977">
      <w:pPr>
        <w:spacing w:line="300" w:lineRule="auto"/>
        <w:jc w:val="both"/>
        <w:rPr>
          <w:sz w:val="24"/>
          <w:szCs w:val="24"/>
        </w:rPr>
      </w:pPr>
    </w:p>
    <w:p w14:paraId="64EBCF51" w14:textId="492EF4B4" w:rsidR="00825BBD" w:rsidRPr="00985977" w:rsidRDefault="00825BBD" w:rsidP="00985977">
      <w:pPr>
        <w:spacing w:line="300" w:lineRule="auto"/>
        <w:jc w:val="both"/>
        <w:rPr>
          <w:sz w:val="24"/>
          <w:szCs w:val="24"/>
        </w:rPr>
      </w:pPr>
      <w:r w:rsidRPr="00985977">
        <w:rPr>
          <w:sz w:val="24"/>
          <w:szCs w:val="24"/>
        </w:rPr>
        <w:lastRenderedPageBreak/>
        <w:t>The Application for Order of Continuing Lien is approved.  The garnishment shall be a continuing lien against the judgment debtor’s non</w:t>
      </w:r>
      <w:r w:rsidR="00B56D57">
        <w:rPr>
          <w:sz w:val="24"/>
          <w:szCs w:val="24"/>
        </w:rPr>
        <w:t>-</w:t>
      </w:r>
      <w:r w:rsidRPr="00985977">
        <w:rPr>
          <w:sz w:val="24"/>
          <w:szCs w:val="24"/>
        </w:rPr>
        <w:t>exempt earnings. All non</w:t>
      </w:r>
      <w:r w:rsidR="00B56D57">
        <w:rPr>
          <w:sz w:val="24"/>
          <w:szCs w:val="24"/>
        </w:rPr>
        <w:t>-</w:t>
      </w:r>
      <w:r w:rsidRPr="00985977">
        <w:rPr>
          <w:sz w:val="24"/>
          <w:szCs w:val="24"/>
        </w:rPr>
        <w:t xml:space="preserve">exempt earnings shall be withheld by the garnishee and must be transferred to the </w:t>
      </w:r>
      <w:r w:rsidRPr="00985977">
        <w:rPr>
          <w:b/>
          <w:sz w:val="24"/>
          <w:szCs w:val="24"/>
        </w:rPr>
        <w:t>judgment creditor</w:t>
      </w:r>
      <w:r w:rsidRPr="00985977">
        <w:rPr>
          <w:sz w:val="24"/>
          <w:szCs w:val="24"/>
        </w:rPr>
        <w:t>.  All non</w:t>
      </w:r>
      <w:r w:rsidR="00B56D57">
        <w:rPr>
          <w:sz w:val="24"/>
          <w:szCs w:val="24"/>
        </w:rPr>
        <w:t>-</w:t>
      </w:r>
      <w:r w:rsidRPr="00985977">
        <w:rPr>
          <w:sz w:val="24"/>
          <w:szCs w:val="24"/>
        </w:rPr>
        <w:t>exempt earnings that have been withheld pursuant to the Writ must be transferred to the judgment creditor.</w:t>
      </w:r>
    </w:p>
    <w:p w14:paraId="457D4565" w14:textId="77777777" w:rsidR="00825BBD" w:rsidRPr="00985977" w:rsidRDefault="00825BBD" w:rsidP="00985977">
      <w:pPr>
        <w:spacing w:line="300" w:lineRule="auto"/>
        <w:jc w:val="both"/>
        <w:rPr>
          <w:sz w:val="24"/>
          <w:szCs w:val="24"/>
        </w:rPr>
      </w:pPr>
    </w:p>
    <w:p w14:paraId="71DC0DE7" w14:textId="210E7976" w:rsidR="00825BBD" w:rsidRPr="00985977" w:rsidRDefault="00825BBD" w:rsidP="00985977">
      <w:pPr>
        <w:pStyle w:val="BodyTextIndent"/>
        <w:spacing w:line="300" w:lineRule="auto"/>
        <w:rPr>
          <w:szCs w:val="24"/>
        </w:rPr>
      </w:pPr>
      <w:r w:rsidRPr="00985977">
        <w:rPr>
          <w:szCs w:val="24"/>
        </w:rPr>
        <w:t>[</w:t>
      </w:r>
      <w:r w:rsidR="000C0954">
        <w:rPr>
          <w:szCs w:val="24"/>
        </w:rPr>
        <w:t>  </w:t>
      </w:r>
      <w:r w:rsidRPr="00985977">
        <w:rPr>
          <w:szCs w:val="24"/>
        </w:rPr>
        <w:t xml:space="preserve">] </w:t>
      </w:r>
      <w:r w:rsidRPr="00985977">
        <w:rPr>
          <w:szCs w:val="24"/>
        </w:rPr>
        <w:tab/>
      </w:r>
      <w:r w:rsidRPr="00985977">
        <w:rPr>
          <w:i/>
          <w:szCs w:val="24"/>
        </w:rPr>
        <w:t>(</w:t>
      </w:r>
      <w:r w:rsidRPr="00985977">
        <w:rPr>
          <w:b/>
          <w:i/>
          <w:szCs w:val="24"/>
        </w:rPr>
        <w:t>Hardship exception only</w:t>
      </w:r>
      <w:r w:rsidRPr="00985977">
        <w:rPr>
          <w:i/>
          <w:szCs w:val="24"/>
        </w:rPr>
        <w:t xml:space="preserve">) </w:t>
      </w:r>
      <w:r w:rsidRPr="00985977">
        <w:rPr>
          <w:szCs w:val="24"/>
        </w:rPr>
        <w:t>The</w:t>
      </w:r>
      <w:r w:rsidRPr="00985977">
        <w:rPr>
          <w:i/>
          <w:szCs w:val="24"/>
        </w:rPr>
        <w:t xml:space="preserve"> </w:t>
      </w:r>
      <w:r w:rsidRPr="00985977">
        <w:rPr>
          <w:szCs w:val="24"/>
        </w:rPr>
        <w:t>judgment debtor is subject to the “maximum disposable earnings” provision of ARS § 33-1131, and there is clear and convincing evidence that the judgment debtor or the debtor’s family would suffer</w:t>
      </w:r>
      <w:r w:rsidRPr="00985977">
        <w:rPr>
          <w:szCs w:val="24"/>
        </w:rPr>
        <w:tab/>
        <w:t>extreme economic hardship as a result of the garnishment</w:t>
      </w:r>
      <w:r w:rsidRPr="0061239F">
        <w:rPr>
          <w:szCs w:val="24"/>
        </w:rPr>
        <w:t>.  The amount of non</w:t>
      </w:r>
      <w:r w:rsidR="00B56D57">
        <w:rPr>
          <w:szCs w:val="24"/>
        </w:rPr>
        <w:t>-</w:t>
      </w:r>
      <w:r w:rsidRPr="0061239F">
        <w:rPr>
          <w:szCs w:val="24"/>
        </w:rPr>
        <w:t xml:space="preserve">exempt earnings to be withheld and transferred to the creditor is reduced to </w:t>
      </w:r>
      <w:r w:rsidR="000C0954" w:rsidRPr="0061239F">
        <w:rPr>
          <w:szCs w:val="24"/>
          <w:u w:val="single"/>
        </w:rPr>
        <w:tab/>
      </w:r>
      <w:r w:rsidR="000C0954" w:rsidRPr="0061239F">
        <w:rPr>
          <w:szCs w:val="24"/>
          <w:u w:val="single"/>
        </w:rPr>
        <w:tab/>
      </w:r>
      <w:r w:rsidRPr="0061239F">
        <w:rPr>
          <w:szCs w:val="24"/>
        </w:rPr>
        <w:t>%</w:t>
      </w:r>
      <w:r w:rsidRPr="00BF5AA6">
        <w:rPr>
          <w:szCs w:val="24"/>
        </w:rPr>
        <w:t>.</w:t>
      </w:r>
      <w:r w:rsidR="001B0F80" w:rsidRPr="00BF5AA6">
        <w:rPr>
          <w:szCs w:val="24"/>
        </w:rPr>
        <w:t xml:space="preserve"> </w:t>
      </w:r>
    </w:p>
    <w:p w14:paraId="220E4B6F" w14:textId="77777777" w:rsidR="00825BBD" w:rsidRPr="00985977" w:rsidRDefault="00825BBD" w:rsidP="00985977">
      <w:pPr>
        <w:pStyle w:val="BodyTextIndent"/>
        <w:spacing w:line="300" w:lineRule="auto"/>
        <w:ind w:left="0" w:firstLine="0"/>
        <w:rPr>
          <w:szCs w:val="24"/>
        </w:rPr>
      </w:pPr>
    </w:p>
    <w:p w14:paraId="1970A630" w14:textId="77777777" w:rsidR="00825BBD" w:rsidRDefault="00825BBD" w:rsidP="00985977">
      <w:pPr>
        <w:pStyle w:val="BodyTextIndent"/>
        <w:spacing w:line="300" w:lineRule="auto"/>
        <w:ind w:left="0" w:firstLine="0"/>
        <w:rPr>
          <w:szCs w:val="24"/>
        </w:rPr>
      </w:pPr>
      <w:r w:rsidRPr="00985977">
        <w:rPr>
          <w:szCs w:val="24"/>
        </w:rPr>
        <w:t xml:space="preserve">The judgment debtor shall pay to the garnishee through the garnishment process: </w:t>
      </w:r>
    </w:p>
    <w:p w14:paraId="11A43025" w14:textId="77777777" w:rsidR="000C0954" w:rsidRPr="00985977" w:rsidRDefault="000C0954" w:rsidP="00985977">
      <w:pPr>
        <w:pStyle w:val="BodyTextIndent"/>
        <w:spacing w:line="300" w:lineRule="auto"/>
        <w:ind w:left="0" w:firstLine="0"/>
        <w:rPr>
          <w:szCs w:val="24"/>
        </w:rPr>
      </w:pPr>
    </w:p>
    <w:p w14:paraId="62D7B177" w14:textId="77777777" w:rsidR="00825BBD" w:rsidRPr="00985977" w:rsidRDefault="00825BBD" w:rsidP="00985977">
      <w:pPr>
        <w:pStyle w:val="BodyTextIndent"/>
        <w:spacing w:line="300" w:lineRule="auto"/>
        <w:ind w:left="0" w:firstLine="0"/>
        <w:jc w:val="left"/>
        <w:rPr>
          <w:szCs w:val="24"/>
        </w:rPr>
      </w:pPr>
      <w:r w:rsidRPr="00985977">
        <w:rPr>
          <w:szCs w:val="24"/>
        </w:rPr>
        <w:t>[</w:t>
      </w:r>
      <w:r w:rsidR="000C0954">
        <w:rPr>
          <w:szCs w:val="24"/>
        </w:rPr>
        <w:t>  </w:t>
      </w:r>
      <w:r w:rsidRPr="00985977">
        <w:rPr>
          <w:szCs w:val="24"/>
        </w:rPr>
        <w:t>]</w:t>
      </w:r>
      <w:r w:rsidR="000C0954">
        <w:rPr>
          <w:szCs w:val="24"/>
        </w:rPr>
        <w:tab/>
      </w:r>
      <w:r w:rsidRPr="00985977">
        <w:rPr>
          <w:szCs w:val="24"/>
        </w:rPr>
        <w:t>$</w:t>
      </w:r>
      <w:r w:rsidR="000C0954">
        <w:rPr>
          <w:szCs w:val="24"/>
        </w:rPr>
        <w:t xml:space="preserve"> </w:t>
      </w:r>
      <w:r w:rsidR="000C0954">
        <w:rPr>
          <w:szCs w:val="24"/>
          <w:u w:val="single"/>
        </w:rPr>
        <w:tab/>
      </w:r>
      <w:r w:rsidR="000C0954">
        <w:rPr>
          <w:szCs w:val="24"/>
          <w:u w:val="single"/>
        </w:rPr>
        <w:tab/>
      </w:r>
      <w:r w:rsidR="000C0954">
        <w:rPr>
          <w:szCs w:val="24"/>
          <w:u w:val="single"/>
        </w:rPr>
        <w:tab/>
      </w:r>
      <w:r w:rsidRPr="00985977">
        <w:rPr>
          <w:szCs w:val="24"/>
        </w:rPr>
        <w:t xml:space="preserve"> for attorney fees incurred in answering the Writ of Garnishment.  </w:t>
      </w:r>
    </w:p>
    <w:p w14:paraId="07BFFAA6" w14:textId="77777777" w:rsidR="00825BBD" w:rsidRPr="00985977" w:rsidRDefault="00825BBD" w:rsidP="00985977">
      <w:pPr>
        <w:pStyle w:val="BodyTextIndent"/>
        <w:spacing w:line="300" w:lineRule="auto"/>
        <w:ind w:left="0" w:firstLine="0"/>
        <w:jc w:val="left"/>
        <w:rPr>
          <w:szCs w:val="24"/>
        </w:rPr>
      </w:pPr>
    </w:p>
    <w:p w14:paraId="6AFF72AA" w14:textId="77777777" w:rsidR="00825BBD" w:rsidRDefault="00825BBD" w:rsidP="00985977">
      <w:pPr>
        <w:pStyle w:val="BodyTextIndent"/>
        <w:spacing w:line="300" w:lineRule="auto"/>
        <w:ind w:left="0" w:firstLine="0"/>
        <w:jc w:val="left"/>
        <w:rPr>
          <w:szCs w:val="24"/>
        </w:rPr>
      </w:pPr>
      <w:r w:rsidRPr="00985977">
        <w:rPr>
          <w:szCs w:val="24"/>
        </w:rPr>
        <w:t xml:space="preserve">The judgment debtor shall pay to the judgment creditor through the garnishment process: </w:t>
      </w:r>
    </w:p>
    <w:p w14:paraId="64DEE515" w14:textId="77777777" w:rsidR="000C0954" w:rsidRPr="00985977" w:rsidRDefault="000C0954" w:rsidP="00985977">
      <w:pPr>
        <w:pStyle w:val="BodyTextIndent"/>
        <w:spacing w:line="300" w:lineRule="auto"/>
        <w:ind w:left="0" w:firstLine="0"/>
        <w:jc w:val="left"/>
        <w:rPr>
          <w:szCs w:val="24"/>
        </w:rPr>
      </w:pPr>
    </w:p>
    <w:p w14:paraId="5607443F" w14:textId="77777777" w:rsidR="00825BBD" w:rsidRPr="00985977" w:rsidRDefault="00825BBD" w:rsidP="00985977">
      <w:pPr>
        <w:pStyle w:val="BodyTextIndent"/>
        <w:spacing w:line="300" w:lineRule="auto"/>
        <w:ind w:left="0" w:firstLine="0"/>
        <w:jc w:val="left"/>
        <w:rPr>
          <w:szCs w:val="24"/>
        </w:rPr>
      </w:pPr>
      <w:r w:rsidRPr="00985977">
        <w:rPr>
          <w:szCs w:val="24"/>
        </w:rPr>
        <w:t>[</w:t>
      </w:r>
      <w:r w:rsidR="000C0954">
        <w:rPr>
          <w:szCs w:val="24"/>
        </w:rPr>
        <w:t>  </w:t>
      </w:r>
      <w:r w:rsidRPr="00985977">
        <w:rPr>
          <w:szCs w:val="24"/>
        </w:rPr>
        <w:t xml:space="preserve">] </w:t>
      </w:r>
      <w:r w:rsidR="000C0954">
        <w:rPr>
          <w:szCs w:val="24"/>
        </w:rPr>
        <w:tab/>
      </w:r>
      <w:r w:rsidR="000C0954" w:rsidRPr="00985977">
        <w:rPr>
          <w:szCs w:val="24"/>
        </w:rPr>
        <w:t>$</w:t>
      </w:r>
      <w:r w:rsidR="000C0954">
        <w:rPr>
          <w:szCs w:val="24"/>
        </w:rPr>
        <w:t xml:space="preserve"> </w:t>
      </w:r>
      <w:r w:rsidR="000C0954">
        <w:rPr>
          <w:szCs w:val="24"/>
          <w:u w:val="single"/>
        </w:rPr>
        <w:tab/>
      </w:r>
      <w:r w:rsidR="000C0954">
        <w:rPr>
          <w:szCs w:val="24"/>
          <w:u w:val="single"/>
        </w:rPr>
        <w:tab/>
      </w:r>
      <w:r w:rsidR="000C0954">
        <w:rPr>
          <w:szCs w:val="24"/>
          <w:u w:val="single"/>
        </w:rPr>
        <w:tab/>
      </w:r>
      <w:r w:rsidRPr="00985977">
        <w:rPr>
          <w:szCs w:val="24"/>
        </w:rPr>
        <w:t xml:space="preserve"> for the cost of service, and </w:t>
      </w:r>
    </w:p>
    <w:p w14:paraId="6FD21B1F" w14:textId="77777777" w:rsidR="00825BBD" w:rsidRPr="00985977" w:rsidRDefault="00825BBD" w:rsidP="00985977">
      <w:pPr>
        <w:pStyle w:val="BodyTextIndent"/>
        <w:spacing w:line="300" w:lineRule="auto"/>
        <w:ind w:left="0" w:firstLine="0"/>
        <w:jc w:val="left"/>
        <w:rPr>
          <w:szCs w:val="24"/>
        </w:rPr>
      </w:pPr>
      <w:r w:rsidRPr="00985977">
        <w:rPr>
          <w:szCs w:val="24"/>
        </w:rPr>
        <w:t>[</w:t>
      </w:r>
      <w:r w:rsidR="000C0954">
        <w:rPr>
          <w:szCs w:val="24"/>
        </w:rPr>
        <w:t>  </w:t>
      </w:r>
      <w:r w:rsidRPr="00985977">
        <w:rPr>
          <w:szCs w:val="24"/>
        </w:rPr>
        <w:t>]</w:t>
      </w:r>
      <w:r w:rsidR="000C0954">
        <w:rPr>
          <w:szCs w:val="24"/>
        </w:rPr>
        <w:tab/>
      </w:r>
      <w:r w:rsidR="000C0954" w:rsidRPr="00985977">
        <w:rPr>
          <w:szCs w:val="24"/>
        </w:rPr>
        <w:t>$</w:t>
      </w:r>
      <w:r w:rsidR="000C0954">
        <w:rPr>
          <w:szCs w:val="24"/>
        </w:rPr>
        <w:t xml:space="preserve"> </w:t>
      </w:r>
      <w:r w:rsidR="000C0954">
        <w:rPr>
          <w:szCs w:val="24"/>
          <w:u w:val="single"/>
        </w:rPr>
        <w:tab/>
      </w:r>
      <w:r w:rsidR="000C0954">
        <w:rPr>
          <w:szCs w:val="24"/>
          <w:u w:val="single"/>
        </w:rPr>
        <w:tab/>
      </w:r>
      <w:r w:rsidR="000C0954">
        <w:rPr>
          <w:szCs w:val="24"/>
          <w:u w:val="single"/>
        </w:rPr>
        <w:tab/>
      </w:r>
      <w:r w:rsidRPr="00985977">
        <w:rPr>
          <w:szCs w:val="24"/>
        </w:rPr>
        <w:t xml:space="preserve"> for the cost of issuance of the Writ.</w:t>
      </w:r>
    </w:p>
    <w:p w14:paraId="6A67663A" w14:textId="77777777" w:rsidR="00825BBD" w:rsidRPr="00985977" w:rsidRDefault="00825BBD" w:rsidP="00985977">
      <w:pPr>
        <w:spacing w:line="300" w:lineRule="auto"/>
        <w:rPr>
          <w:b/>
          <w:sz w:val="24"/>
          <w:szCs w:val="24"/>
        </w:rPr>
      </w:pPr>
    </w:p>
    <w:p w14:paraId="1BC9A38D" w14:textId="77777777" w:rsidR="00825BBD" w:rsidRPr="00985977" w:rsidRDefault="00825BBD" w:rsidP="00985977">
      <w:pPr>
        <w:spacing w:line="300" w:lineRule="auto"/>
        <w:rPr>
          <w:b/>
          <w:sz w:val="24"/>
          <w:szCs w:val="24"/>
        </w:rPr>
      </w:pPr>
    </w:p>
    <w:p w14:paraId="219421F4" w14:textId="77777777" w:rsidR="00825BBD" w:rsidRPr="00985977" w:rsidRDefault="00825BBD" w:rsidP="00985977">
      <w:pPr>
        <w:spacing w:line="300" w:lineRule="auto"/>
        <w:rPr>
          <w:sz w:val="24"/>
          <w:szCs w:val="24"/>
          <w:u w:val="single"/>
        </w:rPr>
      </w:pPr>
    </w:p>
    <w:p w14:paraId="4AE75D4A" w14:textId="77777777" w:rsidR="00825BBD" w:rsidRPr="000C0954" w:rsidRDefault="000C0954" w:rsidP="00985977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28F2BCF2" w14:textId="77777777" w:rsidR="00825BBD" w:rsidRPr="00985977" w:rsidRDefault="00825BBD" w:rsidP="00985977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985977">
        <w:rPr>
          <w:sz w:val="24"/>
          <w:szCs w:val="24"/>
        </w:rPr>
        <w:t>Date</w:t>
      </w:r>
      <w:r w:rsidRPr="00985977">
        <w:rPr>
          <w:sz w:val="24"/>
          <w:szCs w:val="24"/>
        </w:rPr>
        <w:tab/>
      </w:r>
      <w:r w:rsidRPr="00985977">
        <w:rPr>
          <w:sz w:val="24"/>
          <w:szCs w:val="24"/>
        </w:rPr>
        <w:tab/>
      </w:r>
      <w:r w:rsidRPr="00985977">
        <w:rPr>
          <w:sz w:val="24"/>
          <w:szCs w:val="24"/>
        </w:rPr>
        <w:tab/>
      </w:r>
      <w:r w:rsidR="000C0954">
        <w:rPr>
          <w:sz w:val="24"/>
          <w:szCs w:val="24"/>
        </w:rPr>
        <w:tab/>
      </w:r>
      <w:r w:rsidR="000C0954">
        <w:rPr>
          <w:sz w:val="24"/>
          <w:szCs w:val="24"/>
        </w:rPr>
        <w:tab/>
      </w:r>
      <w:r w:rsidR="000C0954">
        <w:rPr>
          <w:sz w:val="24"/>
          <w:szCs w:val="24"/>
        </w:rPr>
        <w:tab/>
      </w:r>
      <w:r w:rsidR="000C0954">
        <w:rPr>
          <w:sz w:val="24"/>
          <w:szCs w:val="24"/>
        </w:rPr>
        <w:tab/>
      </w:r>
      <w:r w:rsidRPr="00985977">
        <w:rPr>
          <w:sz w:val="24"/>
          <w:szCs w:val="24"/>
        </w:rPr>
        <w:t>Judicial Officer</w:t>
      </w:r>
    </w:p>
    <w:p w14:paraId="03475A52" w14:textId="77777777" w:rsidR="00825BBD" w:rsidRPr="00985977" w:rsidRDefault="00825BBD" w:rsidP="00985977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6360BD6D" w14:textId="77777777" w:rsidR="00825BBD" w:rsidRPr="00985977" w:rsidRDefault="00825BBD" w:rsidP="00985977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114FDCF0" w14:textId="77777777" w:rsidR="00825BBD" w:rsidRPr="00985977" w:rsidRDefault="00825BBD" w:rsidP="00985977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3FDBA19A" w14:textId="77777777" w:rsidR="00825BBD" w:rsidRPr="00985977" w:rsidRDefault="00825BBD" w:rsidP="00985977">
      <w:pPr>
        <w:spacing w:line="300" w:lineRule="auto"/>
        <w:rPr>
          <w:sz w:val="24"/>
          <w:szCs w:val="24"/>
        </w:rPr>
      </w:pPr>
    </w:p>
    <w:sectPr w:rsidR="00825BBD" w:rsidRPr="00985977" w:rsidSect="000C0954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7A7CD6" w14:textId="77777777" w:rsidR="00316F11" w:rsidRDefault="00316F11">
      <w:r>
        <w:separator/>
      </w:r>
    </w:p>
  </w:endnote>
  <w:endnote w:type="continuationSeparator" w:id="0">
    <w:p w14:paraId="148CDDA5" w14:textId="77777777" w:rsidR="00316F11" w:rsidRDefault="00316F11">
      <w:r>
        <w:continuationSeparator/>
      </w:r>
    </w:p>
  </w:endnote>
  <w:endnote w:type="continuationNotice" w:id="1">
    <w:p w14:paraId="2E8B9E42" w14:textId="77777777" w:rsidR="00494EC6" w:rsidRDefault="00494EC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DBC36" w14:textId="77777777" w:rsidR="00825BBD" w:rsidRDefault="00825BBD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6F5A4DB7" w14:textId="77777777" w:rsidR="00825BBD" w:rsidRDefault="00825BB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8F117" w14:textId="77777777" w:rsidR="0061239F" w:rsidRDefault="0061239F" w:rsidP="00007A4D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7215B2D4" w14:textId="6655335F" w:rsidR="00825BBD" w:rsidRPr="00007A4D" w:rsidRDefault="00007A4D" w:rsidP="00007A4D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FC00F9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FC00F9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AOCCVGE4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 w:rsidR="0061239F">
      <w:rPr>
        <w:sz w:val="16"/>
        <w:szCs w:val="16"/>
      </w:rPr>
      <w:t>120522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044E7" w14:textId="77777777" w:rsidR="0061239F" w:rsidRDefault="0061239F" w:rsidP="0091018F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67F009F6" w14:textId="7EBEF7D4" w:rsidR="0091018F" w:rsidRPr="0091018F" w:rsidRDefault="0091018F" w:rsidP="0091018F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AOCCVGE4</w:t>
    </w:r>
    <w:r w:rsidRPr="00CA3DF8">
      <w:rPr>
        <w:rStyle w:val="PageNumber"/>
        <w:sz w:val="16"/>
        <w:szCs w:val="16"/>
      </w:rPr>
      <w:t>F</w:t>
    </w:r>
    <w:r w:rsidR="00AB7974">
      <w:rPr>
        <w:rStyle w:val="PageNumber"/>
        <w:sz w:val="16"/>
        <w:szCs w:val="16"/>
      </w:rPr>
      <w:t>-</w:t>
    </w:r>
    <w:r w:rsidR="0061239F">
      <w:rPr>
        <w:sz w:val="16"/>
        <w:szCs w:val="16"/>
      </w:rPr>
      <w:t>120522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DA8AD" w14:textId="77777777" w:rsidR="00316F11" w:rsidRDefault="00316F11">
      <w:r>
        <w:separator/>
      </w:r>
    </w:p>
  </w:footnote>
  <w:footnote w:type="continuationSeparator" w:id="0">
    <w:p w14:paraId="602F9FDD" w14:textId="77777777" w:rsidR="00316F11" w:rsidRDefault="00316F11">
      <w:r>
        <w:continuationSeparator/>
      </w:r>
    </w:p>
  </w:footnote>
  <w:footnote w:type="continuationNotice" w:id="1">
    <w:p w14:paraId="1400E43E" w14:textId="77777777" w:rsidR="00494EC6" w:rsidRDefault="00494EC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47319" w14:textId="77777777" w:rsidR="000C0954" w:rsidRPr="000C0954" w:rsidRDefault="000C0954" w:rsidP="000C0954">
    <w:pPr>
      <w:tabs>
        <w:tab w:val="right" w:pos="10080"/>
      </w:tabs>
      <w:spacing w:line="300" w:lineRule="auto"/>
      <w:ind w:left="5760"/>
      <w:rPr>
        <w:b/>
        <w:sz w:val="24"/>
        <w:szCs w:val="24"/>
        <w:u w:val="single"/>
      </w:rPr>
    </w:pPr>
    <w:r w:rsidRPr="00985977">
      <w:rPr>
        <w:sz w:val="24"/>
        <w:szCs w:val="24"/>
      </w:rPr>
      <w:t>Case N</w:t>
    </w:r>
    <w:r>
      <w:rPr>
        <w:sz w:val="24"/>
        <w:szCs w:val="24"/>
      </w:rPr>
      <w:t xml:space="preserve">umber: </w:t>
    </w:r>
    <w:r w:rsidRPr="00985977">
      <w:rPr>
        <w:b/>
        <w:sz w:val="24"/>
        <w:szCs w:val="24"/>
      </w:rPr>
      <w:t>(7)</w:t>
    </w:r>
    <w:r>
      <w:rPr>
        <w:b/>
        <w:sz w:val="24"/>
        <w:szCs w:val="24"/>
      </w:rPr>
      <w:t xml:space="preserve"> </w:t>
    </w:r>
    <w:r w:rsidRPr="000C0954">
      <w:rPr>
        <w:sz w:val="24"/>
        <w:szCs w:val="24"/>
        <w:u w:val="single"/>
      </w:rPr>
      <w:tab/>
    </w:r>
  </w:p>
  <w:p w14:paraId="53F03775" w14:textId="77777777" w:rsidR="000C0954" w:rsidRDefault="000C095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54063D35" w14:paraId="40F3AB61" w14:textId="77777777" w:rsidTr="54063D35">
      <w:tc>
        <w:tcPr>
          <w:tcW w:w="3360" w:type="dxa"/>
        </w:tcPr>
        <w:p w14:paraId="189B28C2" w14:textId="7E29804C" w:rsidR="54063D35" w:rsidRDefault="54063D35" w:rsidP="54063D35">
          <w:pPr>
            <w:pStyle w:val="Header"/>
            <w:ind w:left="-115"/>
          </w:pPr>
        </w:p>
      </w:tc>
      <w:tc>
        <w:tcPr>
          <w:tcW w:w="3360" w:type="dxa"/>
        </w:tcPr>
        <w:p w14:paraId="3CC6D418" w14:textId="4F7A3A75" w:rsidR="54063D35" w:rsidRDefault="54063D35" w:rsidP="54063D35">
          <w:pPr>
            <w:pStyle w:val="Header"/>
            <w:jc w:val="center"/>
          </w:pPr>
        </w:p>
      </w:tc>
      <w:tc>
        <w:tcPr>
          <w:tcW w:w="3360" w:type="dxa"/>
        </w:tcPr>
        <w:p w14:paraId="37DFD060" w14:textId="4DA52466" w:rsidR="54063D35" w:rsidRDefault="54063D35" w:rsidP="54063D35">
          <w:pPr>
            <w:pStyle w:val="Header"/>
            <w:ind w:right="-115"/>
            <w:jc w:val="right"/>
          </w:pPr>
        </w:p>
      </w:tc>
    </w:tr>
  </w:tbl>
  <w:p w14:paraId="31F2831B" w14:textId="62413445" w:rsidR="00494EC6" w:rsidRDefault="00494EC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05BA1658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3DDA5B6A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3D4292D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F944716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CD9A0F66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8E64E5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5529FBE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938FCD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C72EE3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EEA425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E8B4B7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C4421"/>
    <w:rsid w:val="00007A4D"/>
    <w:rsid w:val="000644DC"/>
    <w:rsid w:val="000C0954"/>
    <w:rsid w:val="000F5546"/>
    <w:rsid w:val="001B0F80"/>
    <w:rsid w:val="00316F11"/>
    <w:rsid w:val="00375699"/>
    <w:rsid w:val="003E64F1"/>
    <w:rsid w:val="00432524"/>
    <w:rsid w:val="00494EC6"/>
    <w:rsid w:val="00515ABE"/>
    <w:rsid w:val="0053391D"/>
    <w:rsid w:val="0061239F"/>
    <w:rsid w:val="00652DA7"/>
    <w:rsid w:val="00680A97"/>
    <w:rsid w:val="00716BEA"/>
    <w:rsid w:val="00825BBD"/>
    <w:rsid w:val="00837976"/>
    <w:rsid w:val="0089530F"/>
    <w:rsid w:val="0091018F"/>
    <w:rsid w:val="00971228"/>
    <w:rsid w:val="00985977"/>
    <w:rsid w:val="00AB7974"/>
    <w:rsid w:val="00AD30A5"/>
    <w:rsid w:val="00B56D57"/>
    <w:rsid w:val="00BF5AA6"/>
    <w:rsid w:val="00CD5153"/>
    <w:rsid w:val="00D01E88"/>
    <w:rsid w:val="00D14E69"/>
    <w:rsid w:val="00DC4421"/>
    <w:rsid w:val="00E553CF"/>
    <w:rsid w:val="00F3045F"/>
    <w:rsid w:val="00FC00F9"/>
    <w:rsid w:val="00FE1D03"/>
    <w:rsid w:val="54063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78ED6A7A"/>
  <w15:chartTrackingRefBased/>
  <w15:docId w15:val="{E92C9014-936D-4625-AFE5-32156C194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14E69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14E69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Heading4">
    <w:name w:val="heading 4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jc w:val="center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outlineLvl w:val="4"/>
    </w:pPr>
    <w:rPr>
      <w:sz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4E69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4E69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4E69"/>
    <w:p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4E69"/>
    <w:pPr>
      <w:spacing w:before="240" w:after="60"/>
      <w:outlineLvl w:val="8"/>
    </w:pPr>
    <w:rPr>
      <w:rFonts w:ascii="Calibri Light" w:hAnsi="Calibri Light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Indent">
    <w:name w:val="Body Text Indent"/>
    <w:basedOn w:val="Normal"/>
    <w:link w:val="BodyTextIndentChar"/>
    <w:pPr>
      <w:ind w:left="720" w:hanging="720"/>
      <w:jc w:val="both"/>
    </w:pPr>
    <w:rPr>
      <w:sz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007A4D"/>
  </w:style>
  <w:style w:type="paragraph" w:styleId="Bibliography">
    <w:name w:val="Bibliography"/>
    <w:basedOn w:val="Normal"/>
    <w:next w:val="Normal"/>
    <w:uiPriority w:val="37"/>
    <w:semiHidden/>
    <w:unhideWhenUsed/>
    <w:rsid w:val="00D14E69"/>
  </w:style>
  <w:style w:type="paragraph" w:styleId="BlockText">
    <w:name w:val="Block Text"/>
    <w:basedOn w:val="Normal"/>
    <w:uiPriority w:val="99"/>
    <w:semiHidden/>
    <w:unhideWhenUsed/>
    <w:rsid w:val="00D14E69"/>
    <w:pPr>
      <w:spacing w:after="120"/>
      <w:ind w:left="1440" w:right="1440"/>
    </w:pPr>
  </w:style>
  <w:style w:type="paragraph" w:styleId="BodyText">
    <w:name w:val="Body Text"/>
    <w:basedOn w:val="Normal"/>
    <w:link w:val="BodyTextChar"/>
    <w:uiPriority w:val="99"/>
    <w:semiHidden/>
    <w:unhideWhenUsed/>
    <w:rsid w:val="00D14E6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D14E69"/>
  </w:style>
  <w:style w:type="paragraph" w:styleId="BodyText2">
    <w:name w:val="Body Text 2"/>
    <w:basedOn w:val="Normal"/>
    <w:link w:val="BodyText2Char"/>
    <w:uiPriority w:val="99"/>
    <w:semiHidden/>
    <w:unhideWhenUsed/>
    <w:rsid w:val="00D14E6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D14E69"/>
  </w:style>
  <w:style w:type="paragraph" w:styleId="BodyText3">
    <w:name w:val="Body Text 3"/>
    <w:basedOn w:val="Normal"/>
    <w:link w:val="BodyText3Char"/>
    <w:uiPriority w:val="99"/>
    <w:semiHidden/>
    <w:unhideWhenUsed/>
    <w:rsid w:val="00D14E69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semiHidden/>
    <w:rsid w:val="00D14E69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D14E69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D14E69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D14E69"/>
    <w:pPr>
      <w:spacing w:after="120"/>
      <w:ind w:left="360" w:firstLine="210"/>
      <w:jc w:val="left"/>
    </w:pPr>
    <w:rPr>
      <w:sz w:val="20"/>
    </w:rPr>
  </w:style>
  <w:style w:type="character" w:customStyle="1" w:styleId="BodyTextIndentChar">
    <w:name w:val="Body Text Indent Char"/>
    <w:link w:val="BodyTextIndent"/>
    <w:rsid w:val="00D14E69"/>
    <w:rPr>
      <w:sz w:val="24"/>
    </w:rPr>
  </w:style>
  <w:style w:type="character" w:customStyle="1" w:styleId="BodyTextFirstIndent2Char">
    <w:name w:val="Body Text First Indent 2 Char"/>
    <w:link w:val="BodyTextFirstIndent2"/>
    <w:uiPriority w:val="99"/>
    <w:semiHidden/>
    <w:rsid w:val="00D14E69"/>
    <w:rPr>
      <w:sz w:val="24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D14E69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D14E69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14E69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link w:val="BodyTextIndent3"/>
    <w:uiPriority w:val="99"/>
    <w:semiHidden/>
    <w:rsid w:val="00D14E69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14E69"/>
    <w:rPr>
      <w:b/>
      <w:bCs/>
    </w:rPr>
  </w:style>
  <w:style w:type="paragraph" w:styleId="Closing">
    <w:name w:val="Closing"/>
    <w:basedOn w:val="Normal"/>
    <w:link w:val="ClosingChar"/>
    <w:uiPriority w:val="99"/>
    <w:semiHidden/>
    <w:unhideWhenUsed/>
    <w:rsid w:val="00D14E69"/>
    <w:pPr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D14E69"/>
  </w:style>
  <w:style w:type="paragraph" w:styleId="CommentText">
    <w:name w:val="annotation text"/>
    <w:basedOn w:val="Normal"/>
    <w:link w:val="CommentTextChar"/>
    <w:uiPriority w:val="99"/>
    <w:semiHidden/>
    <w:unhideWhenUsed/>
    <w:rsid w:val="00D14E69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4E6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4E69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D14E69"/>
    <w:rPr>
      <w:b/>
      <w:bCs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D14E69"/>
  </w:style>
  <w:style w:type="character" w:customStyle="1" w:styleId="DateChar">
    <w:name w:val="Date Char"/>
    <w:basedOn w:val="DefaultParagraphFont"/>
    <w:link w:val="Date"/>
    <w:uiPriority w:val="99"/>
    <w:semiHidden/>
    <w:rsid w:val="00D14E69"/>
  </w:style>
  <w:style w:type="paragraph" w:styleId="DocumentMap">
    <w:name w:val="Document Map"/>
    <w:basedOn w:val="Normal"/>
    <w:link w:val="DocumentMapChar"/>
    <w:uiPriority w:val="99"/>
    <w:semiHidden/>
    <w:unhideWhenUsed/>
    <w:rsid w:val="00D14E69"/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14E69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D14E69"/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D14E69"/>
  </w:style>
  <w:style w:type="paragraph" w:styleId="EndnoteText">
    <w:name w:val="endnote text"/>
    <w:basedOn w:val="Normal"/>
    <w:link w:val="EndnoteTextChar"/>
    <w:uiPriority w:val="99"/>
    <w:semiHidden/>
    <w:unhideWhenUsed/>
    <w:rsid w:val="00D14E69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D14E69"/>
  </w:style>
  <w:style w:type="paragraph" w:styleId="EnvelopeAddress">
    <w:name w:val="envelope address"/>
    <w:basedOn w:val="Normal"/>
    <w:uiPriority w:val="99"/>
    <w:semiHidden/>
    <w:unhideWhenUsed/>
    <w:rsid w:val="00D14E69"/>
    <w:pPr>
      <w:framePr w:w="7920" w:h="1980" w:hRule="exact" w:hSpace="180" w:wrap="auto" w:hAnchor="page" w:xAlign="center" w:yAlign="bottom"/>
      <w:ind w:left="2880"/>
    </w:pPr>
    <w:rPr>
      <w:rFonts w:ascii="Calibri Light" w:hAnsi="Calibri Light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D14E69"/>
    <w:rPr>
      <w:rFonts w:ascii="Calibri Light" w:hAnsi="Calibri Ligh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14E69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14E69"/>
  </w:style>
  <w:style w:type="character" w:customStyle="1" w:styleId="Heading2Char">
    <w:name w:val="Heading 2 Char"/>
    <w:link w:val="Heading2"/>
    <w:uiPriority w:val="9"/>
    <w:semiHidden/>
    <w:rsid w:val="00D14E69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sid w:val="00D14E69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sid w:val="00D14E69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sid w:val="00D14E69"/>
    <w:rPr>
      <w:rFonts w:ascii="Calibri" w:eastAsia="Times New Roman" w:hAnsi="Calibri" w:cs="Times New Roman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sid w:val="00D14E69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sid w:val="00D14E69"/>
    <w:rPr>
      <w:rFonts w:ascii="Calibri Light" w:eastAsia="Times New Roman" w:hAnsi="Calibri Light" w:cs="Times New Roman"/>
      <w:sz w:val="22"/>
      <w:szCs w:val="22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D14E69"/>
    <w:rPr>
      <w:i/>
      <w:iCs/>
    </w:rPr>
  </w:style>
  <w:style w:type="character" w:customStyle="1" w:styleId="HTMLAddressChar">
    <w:name w:val="HTML Address Char"/>
    <w:link w:val="HTMLAddress"/>
    <w:uiPriority w:val="99"/>
    <w:semiHidden/>
    <w:rsid w:val="00D14E69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14E69"/>
    <w:rPr>
      <w:rFonts w:ascii="Courier New" w:hAnsi="Courier New" w:cs="Courier New"/>
    </w:rPr>
  </w:style>
  <w:style w:type="character" w:customStyle="1" w:styleId="HTMLPreformattedChar">
    <w:name w:val="HTML Preformatted Char"/>
    <w:link w:val="HTMLPreformatted"/>
    <w:uiPriority w:val="99"/>
    <w:semiHidden/>
    <w:rsid w:val="00D14E69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D14E69"/>
    <w:pPr>
      <w:ind w:left="200" w:hanging="20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D14E69"/>
    <w:pPr>
      <w:ind w:left="400" w:hanging="20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D14E69"/>
    <w:pPr>
      <w:ind w:left="600" w:hanging="20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D14E69"/>
    <w:pPr>
      <w:ind w:left="800" w:hanging="20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D14E69"/>
    <w:pPr>
      <w:ind w:left="1000" w:hanging="20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D14E69"/>
    <w:pPr>
      <w:ind w:left="1200" w:hanging="20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D14E69"/>
    <w:pPr>
      <w:ind w:left="1400" w:hanging="20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D14E69"/>
    <w:pPr>
      <w:ind w:left="1600" w:hanging="20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D14E69"/>
    <w:pPr>
      <w:ind w:left="1800" w:hanging="20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D14E69"/>
    <w:rPr>
      <w:rFonts w:ascii="Calibri Light" w:hAnsi="Calibri Light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4E69"/>
    <w:pPr>
      <w:pBdr>
        <w:top w:val="single" w:sz="4" w:space="10" w:color="4472C4"/>
        <w:bottom w:val="single" w:sz="4" w:space="10" w:color="4472C4"/>
      </w:pBdr>
      <w:spacing w:before="360" w:after="360"/>
      <w:ind w:left="864" w:right="864"/>
      <w:jc w:val="center"/>
    </w:pPr>
    <w:rPr>
      <w:i/>
      <w:iCs/>
      <w:color w:val="4472C4"/>
    </w:rPr>
  </w:style>
  <w:style w:type="character" w:customStyle="1" w:styleId="IntenseQuoteChar">
    <w:name w:val="Intense Quote Char"/>
    <w:link w:val="IntenseQuote"/>
    <w:uiPriority w:val="30"/>
    <w:rsid w:val="00D14E69"/>
    <w:rPr>
      <w:i/>
      <w:iCs/>
      <w:color w:val="4472C4"/>
    </w:rPr>
  </w:style>
  <w:style w:type="paragraph" w:styleId="List">
    <w:name w:val="List"/>
    <w:basedOn w:val="Normal"/>
    <w:uiPriority w:val="99"/>
    <w:semiHidden/>
    <w:unhideWhenUsed/>
    <w:rsid w:val="00D14E69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D14E69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D14E69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D14E69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D14E69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D14E69"/>
    <w:pPr>
      <w:numPr>
        <w:numId w:val="2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D14E69"/>
    <w:pPr>
      <w:numPr>
        <w:numId w:val="3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D14E69"/>
    <w:pPr>
      <w:numPr>
        <w:numId w:val="4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D14E69"/>
    <w:pPr>
      <w:numPr>
        <w:numId w:val="5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D14E69"/>
    <w:pPr>
      <w:numPr>
        <w:numId w:val="6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D14E69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D14E69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D14E69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D14E69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D14E69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D14E69"/>
    <w:pPr>
      <w:numPr>
        <w:numId w:val="7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D14E69"/>
    <w:pPr>
      <w:numPr>
        <w:numId w:val="8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D14E69"/>
    <w:pPr>
      <w:numPr>
        <w:numId w:val="9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D14E69"/>
    <w:pPr>
      <w:numPr>
        <w:numId w:val="10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D14E69"/>
    <w:pPr>
      <w:numPr>
        <w:numId w:val="11"/>
      </w:numPr>
      <w:contextualSpacing/>
    </w:pPr>
  </w:style>
  <w:style w:type="paragraph" w:styleId="ListParagraph">
    <w:name w:val="List Paragraph"/>
    <w:basedOn w:val="Normal"/>
    <w:uiPriority w:val="34"/>
    <w:qFormat/>
    <w:rsid w:val="00D14E69"/>
    <w:pPr>
      <w:ind w:left="720"/>
    </w:pPr>
  </w:style>
  <w:style w:type="paragraph" w:styleId="MacroText">
    <w:name w:val="macro"/>
    <w:link w:val="MacroTextChar"/>
    <w:uiPriority w:val="99"/>
    <w:semiHidden/>
    <w:unhideWhenUsed/>
    <w:rsid w:val="00D14E6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MacroTextChar">
    <w:name w:val="Macro Text Char"/>
    <w:link w:val="MacroText"/>
    <w:uiPriority w:val="99"/>
    <w:semiHidden/>
    <w:rsid w:val="00D14E69"/>
    <w:rPr>
      <w:rFonts w:ascii="Courier New" w:hAnsi="Courier New" w:cs="Courier New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D14E6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libri Light" w:hAnsi="Calibri Light"/>
      <w:sz w:val="24"/>
      <w:szCs w:val="24"/>
    </w:rPr>
  </w:style>
  <w:style w:type="character" w:customStyle="1" w:styleId="MessageHeaderChar">
    <w:name w:val="Message Header Char"/>
    <w:link w:val="MessageHeader"/>
    <w:uiPriority w:val="99"/>
    <w:semiHidden/>
    <w:rsid w:val="00D14E69"/>
    <w:rPr>
      <w:rFonts w:ascii="Calibri Light" w:eastAsia="Times New Roman" w:hAnsi="Calibri Light" w:cs="Times New Roman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D14E69"/>
  </w:style>
  <w:style w:type="paragraph" w:styleId="NormalWeb">
    <w:name w:val="Normal (Web)"/>
    <w:basedOn w:val="Normal"/>
    <w:uiPriority w:val="99"/>
    <w:semiHidden/>
    <w:unhideWhenUsed/>
    <w:rsid w:val="00D14E69"/>
    <w:rPr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D14E69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D14E69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D14E69"/>
  </w:style>
  <w:style w:type="paragraph" w:styleId="PlainText">
    <w:name w:val="Plain Text"/>
    <w:basedOn w:val="Normal"/>
    <w:link w:val="PlainTextChar"/>
    <w:uiPriority w:val="99"/>
    <w:semiHidden/>
    <w:unhideWhenUsed/>
    <w:rsid w:val="00D14E69"/>
    <w:rPr>
      <w:rFonts w:ascii="Courier New" w:hAnsi="Courier New" w:cs="Courier New"/>
    </w:rPr>
  </w:style>
  <w:style w:type="character" w:customStyle="1" w:styleId="PlainTextChar">
    <w:name w:val="Plain Text Char"/>
    <w:link w:val="PlainText"/>
    <w:uiPriority w:val="99"/>
    <w:semiHidden/>
    <w:rsid w:val="00D14E69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qFormat/>
    <w:rsid w:val="00D14E69"/>
    <w:pPr>
      <w:spacing w:before="200" w:after="160"/>
      <w:ind w:left="864" w:right="864"/>
      <w:jc w:val="center"/>
    </w:pPr>
    <w:rPr>
      <w:i/>
      <w:iCs/>
      <w:color w:val="404040"/>
    </w:rPr>
  </w:style>
  <w:style w:type="character" w:customStyle="1" w:styleId="QuoteChar">
    <w:name w:val="Quote Char"/>
    <w:link w:val="Quote"/>
    <w:uiPriority w:val="29"/>
    <w:rsid w:val="00D14E69"/>
    <w:rPr>
      <w:i/>
      <w:iCs/>
      <w:color w:val="404040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D14E69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D14E69"/>
  </w:style>
  <w:style w:type="paragraph" w:styleId="Signature">
    <w:name w:val="Signature"/>
    <w:basedOn w:val="Normal"/>
    <w:link w:val="SignatureChar"/>
    <w:uiPriority w:val="99"/>
    <w:semiHidden/>
    <w:unhideWhenUsed/>
    <w:rsid w:val="00D14E69"/>
    <w:pPr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D14E69"/>
  </w:style>
  <w:style w:type="paragraph" w:styleId="Subtitle">
    <w:name w:val="Subtitle"/>
    <w:basedOn w:val="Normal"/>
    <w:next w:val="Normal"/>
    <w:link w:val="SubtitleChar"/>
    <w:uiPriority w:val="11"/>
    <w:qFormat/>
    <w:rsid w:val="00D14E69"/>
    <w:pPr>
      <w:spacing w:after="60"/>
      <w:jc w:val="center"/>
      <w:outlineLvl w:val="1"/>
    </w:pPr>
    <w:rPr>
      <w:rFonts w:ascii="Calibri Light" w:hAnsi="Calibri Light"/>
      <w:sz w:val="24"/>
      <w:szCs w:val="24"/>
    </w:rPr>
  </w:style>
  <w:style w:type="character" w:customStyle="1" w:styleId="SubtitleChar">
    <w:name w:val="Subtitle Char"/>
    <w:link w:val="Subtitle"/>
    <w:uiPriority w:val="11"/>
    <w:rsid w:val="00D14E69"/>
    <w:rPr>
      <w:rFonts w:ascii="Calibri Light" w:eastAsia="Times New Roman" w:hAnsi="Calibri Light" w:cs="Times New Roman"/>
      <w:sz w:val="24"/>
      <w:szCs w:val="24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D14E69"/>
    <w:pPr>
      <w:ind w:left="200" w:hanging="20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D14E69"/>
  </w:style>
  <w:style w:type="paragraph" w:styleId="Title">
    <w:name w:val="Title"/>
    <w:basedOn w:val="Normal"/>
    <w:next w:val="Normal"/>
    <w:link w:val="TitleChar"/>
    <w:uiPriority w:val="10"/>
    <w:qFormat/>
    <w:rsid w:val="00D14E69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10"/>
    <w:rsid w:val="00D14E69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uiPriority w:val="99"/>
    <w:semiHidden/>
    <w:unhideWhenUsed/>
    <w:rsid w:val="00D14E69"/>
    <w:pPr>
      <w:spacing w:before="120"/>
    </w:pPr>
    <w:rPr>
      <w:rFonts w:ascii="Calibri Light" w:hAnsi="Calibri Light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D14E69"/>
  </w:style>
  <w:style w:type="paragraph" w:styleId="TOC2">
    <w:name w:val="toc 2"/>
    <w:basedOn w:val="Normal"/>
    <w:next w:val="Normal"/>
    <w:autoRedefine/>
    <w:uiPriority w:val="39"/>
    <w:semiHidden/>
    <w:unhideWhenUsed/>
    <w:rsid w:val="00D14E69"/>
    <w:pPr>
      <w:ind w:left="20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D14E69"/>
    <w:pPr>
      <w:ind w:left="40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D14E69"/>
    <w:pPr>
      <w:ind w:left="60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D14E69"/>
    <w:pPr>
      <w:ind w:left="80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D14E69"/>
    <w:pPr>
      <w:ind w:left="10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D14E69"/>
    <w:pPr>
      <w:ind w:left="120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D14E69"/>
    <w:pPr>
      <w:ind w:left="140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D14E69"/>
    <w:pPr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14E69"/>
    <w:pPr>
      <w:outlineLvl w:val="9"/>
    </w:pPr>
    <w:rPr>
      <w:rFonts w:ascii="Calibri Light" w:hAnsi="Calibri Light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AOCCVGE04F</Sort_x0020_ID>
    <EffectiveDate xmlns="521f91b8-91cc-4ac0-8293-5b66aee000f1">2022-12-05T07:00:00+00:00</EffectiveDate>
    <CaseType xmlns="521f91b8-91cc-4ac0-8293-5b66aee000f1">Earnings Garnishment</CaseType>
    <FormNo_x002e_0 xmlns="521f91b8-91cc-4ac0-8293-5b66aee000f1">AOCCVGE04F</FormNo_x002e_0>
    <CourtType xmlns="521f91b8-91cc-4ac0-8293-5b66aee000f1" xsi:nil="true"/>
    <Notes xmlns="521f91b8-91cc-4ac0-8293-5b66aee000f1" xsi:nil="true"/>
    <FormNo_x002e_ xmlns="521f91b8-91cc-4ac0-8293-5b66aee000f1">Form 4 - Order of Continuing Lien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CD033D7-905F-46B0-A14F-8D5CFB2FD47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28A60B-42CF-49DC-91E4-D6A2DF96919D}"/>
</file>

<file path=customXml/itemProps3.xml><?xml version="1.0" encoding="utf-8"?>
<ds:datastoreItem xmlns:ds="http://schemas.openxmlformats.org/officeDocument/2006/customXml" ds:itemID="{085CD82B-3FF8-41E6-9360-675EE8F7EB81}">
  <ds:schemaRefs>
    <ds:schemaRef ds:uri="521f91b8-91cc-4ac0-8293-5b66aee000f1"/>
    <ds:schemaRef ds:uri="http://schemas.microsoft.com/office/2006/metadata/properties"/>
    <ds:schemaRef ds:uri="http://purl.org/dc/elements/1.1/"/>
    <ds:schemaRef ds:uri="6accab1e-76bc-4a30-9b44-411a92c96cbb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314</Words>
  <Characters>1511</Characters>
  <Application>Microsoft Office Word</Application>
  <DocSecurity>0</DocSecurity>
  <Lines>31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[ ] JUSTICE COURT</vt:lpstr>
    </vt:vector>
  </TitlesOfParts>
  <Company>Administrative Office of the Courts</Company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JGreene</dc:creator>
  <cp:keywords/>
  <cp:lastModifiedBy>Graber, Julie</cp:lastModifiedBy>
  <cp:revision>10</cp:revision>
  <cp:lastPrinted>2022-12-05T20:30:00Z</cp:lastPrinted>
  <dcterms:created xsi:type="dcterms:W3CDTF">2022-11-21T17:45:00Z</dcterms:created>
  <dcterms:modified xsi:type="dcterms:W3CDTF">2022-12-06T19:05:00Z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9500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</Properties>
</file>