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87D4A" w14:textId="77777777" w:rsidR="00711C47" w:rsidRPr="00711C47" w:rsidRDefault="00711C47" w:rsidP="00423077">
      <w:pPr>
        <w:spacing w:after="0" w:line="240" w:lineRule="auto"/>
        <w:ind w:left="-21" w:right="-41"/>
        <w:jc w:val="center"/>
        <w:rPr>
          <w:rFonts w:ascii="Roboto Condensed" w:eastAsia="Arial" w:hAnsi="Roboto Condensed" w:cs="Times New Roman"/>
          <w:b/>
          <w:bCs/>
          <w:sz w:val="24"/>
          <w:szCs w:val="24"/>
          <w:lang w:val="es-MX"/>
        </w:rPr>
      </w:pPr>
      <w:bookmarkStart w:id="0" w:name="_Hlk500501370"/>
      <w:r w:rsidRPr="00711C47">
        <w:rPr>
          <w:rFonts w:ascii="Roboto Condensed" w:eastAsia="Times New Roman" w:hAnsi="Roboto Condensed" w:cs="Times New Roman"/>
          <w:b/>
          <w:bCs/>
          <w:sz w:val="24"/>
          <w:szCs w:val="24"/>
          <w:bdr w:val="nil"/>
          <w:lang w:val="es-ES_tradnl"/>
        </w:rPr>
        <w:t>Aviso de incumplimiento sustancial e irreparable</w:t>
      </w:r>
    </w:p>
    <w:p w14:paraId="56EB4261" w14:textId="77777777" w:rsidR="00711C47" w:rsidRPr="00711C47" w:rsidRDefault="00711C47" w:rsidP="00423077">
      <w:pPr>
        <w:spacing w:after="0" w:line="240" w:lineRule="auto"/>
        <w:ind w:left="-21" w:right="-41"/>
        <w:jc w:val="center"/>
        <w:rPr>
          <w:rFonts w:ascii="Roboto Condensed" w:eastAsia="Arial" w:hAnsi="Roboto Condensed" w:cs="Times New Roman"/>
          <w:sz w:val="24"/>
          <w:szCs w:val="24"/>
        </w:rPr>
      </w:pPr>
      <w:r w:rsidRPr="00711C47">
        <w:rPr>
          <w:rFonts w:ascii="Roboto Condensed" w:eastAsia="Times New Roman" w:hAnsi="Roboto Condensed" w:cs="Times New Roman"/>
          <w:b/>
          <w:bCs/>
          <w:sz w:val="24"/>
          <w:szCs w:val="24"/>
          <w:bdr w:val="nil"/>
          <w:lang w:val="es-ES_tradnl"/>
        </w:rPr>
        <w:t>Aviso inmediato para mudarse</w:t>
      </w:r>
    </w:p>
    <w:bookmarkEnd w:id="0"/>
    <w:p w14:paraId="54B71F26" w14:textId="77777777" w:rsidR="00423077" w:rsidRDefault="00423077" w:rsidP="00423077">
      <w:pPr>
        <w:pStyle w:val="NoSpacing"/>
        <w:spacing w:before="120"/>
        <w:rPr>
          <w:rFonts w:ascii="Roboto Condensed" w:eastAsia="Times New Roman" w:hAnsi="Roboto Condensed" w:cs="Times New Roman"/>
          <w:bdr w:val="nil"/>
          <w:lang w:val="es-ES_tradnl"/>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6F622D">
        <w:rPr>
          <w:rFonts w:ascii="Roboto Condensed" w:eastAsia="Times New Roman" w:hAnsi="Roboto Condensed" w:cs="Times New Roman"/>
          <w:bdr w:val="nil"/>
          <w:lang w:val="es-ES_tradnl"/>
        </w:rPr>
        <w:t>Nombre(s) del/</w:t>
      </w:r>
      <w:proofErr w:type="gramStart"/>
      <w:r w:rsidRPr="006F622D">
        <w:rPr>
          <w:rFonts w:ascii="Roboto Condensed" w:eastAsia="Times New Roman" w:hAnsi="Roboto Condensed" w:cs="Times New Roman"/>
          <w:bdr w:val="nil"/>
          <w:lang w:val="es-ES_tradnl"/>
        </w:rPr>
        <w:t>de los inquilino</w:t>
      </w:r>
      <w:proofErr w:type="gramEnd"/>
      <w:r w:rsidRPr="006F622D">
        <w:rPr>
          <w:rFonts w:ascii="Roboto Condensed" w:eastAsia="Times New Roman" w:hAnsi="Roboto Condensed" w:cs="Times New Roman"/>
          <w:bdr w:val="nil"/>
          <w:lang w:val="es-ES_tradnl"/>
        </w:rPr>
        <w:t>(s) / Dirección /</w:t>
      </w:r>
      <w:r w:rsidRPr="005D0C03">
        <w:rPr>
          <w:rFonts w:ascii="Roboto Condensed" w:eastAsia="Times New Roman" w:hAnsi="Roboto Condensed" w:cs="Times New Roman"/>
          <w:bdr w:val="nil"/>
          <w:lang w:val="es-ES_tradnl"/>
        </w:rPr>
        <w:t xml:space="preserve"> </w:t>
      </w:r>
      <w:r w:rsidRPr="006F622D">
        <w:rPr>
          <w:rFonts w:ascii="Roboto Condensed" w:eastAsia="Times New Roman" w:hAnsi="Roboto Condensed" w:cs="Times New Roman"/>
          <w:bdr w:val="nil"/>
          <w:lang w:val="es-ES_tradnl"/>
        </w:rPr>
        <w:t xml:space="preserve">Número </w:t>
      </w:r>
      <w:r>
        <w:rPr>
          <w:rFonts w:ascii="Roboto Condensed" w:eastAsia="Times New Roman" w:hAnsi="Roboto Condensed" w:cs="Times New Roman"/>
          <w:bdr w:val="nil"/>
          <w:lang w:val="es-ES_tradnl"/>
        </w:rPr>
        <w:t>de</w:t>
      </w:r>
      <w:r w:rsidRPr="006F622D">
        <w:rPr>
          <w:rFonts w:ascii="Roboto Condensed" w:eastAsia="Times New Roman" w:hAnsi="Roboto Condensed" w:cs="Times New Roman"/>
          <w:bdr w:val="nil"/>
          <w:lang w:val="es-ES_tradnl"/>
        </w:rPr>
        <w:tab/>
        <w:t xml:space="preserve">    </w:t>
      </w:r>
      <w:r>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xml:space="preserve">Nombre del agente o del/ de los arrendador(es) / </w:t>
      </w:r>
    </w:p>
    <w:p w14:paraId="1032DE3B" w14:textId="77777777" w:rsidR="00423077" w:rsidRPr="006F622D" w:rsidRDefault="00423077" w:rsidP="00423077">
      <w:pPr>
        <w:spacing w:after="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teléfono</w:t>
      </w:r>
      <w:r w:rsidRPr="006F622D">
        <w:rPr>
          <w:rFonts w:ascii="Roboto Condensed" w:hAnsi="Roboto Condensed" w:cs="Times New Roman"/>
          <w:lang w:val="es-MX"/>
        </w:rPr>
        <w:tab/>
      </w:r>
      <w:r w:rsidRPr="006F622D">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sidRPr="006F622D">
        <w:rPr>
          <w:rFonts w:ascii="Roboto Condensed" w:eastAsia="Times New Roman" w:hAnsi="Roboto Condensed" w:cs="Times New Roman"/>
          <w:bdr w:val="nil"/>
          <w:lang w:val="es-ES_tradnl"/>
        </w:rPr>
        <w:t>Dirección / Número de teléfono</w:t>
      </w:r>
      <w:r w:rsidRPr="006F622D">
        <w:rPr>
          <w:rFonts w:ascii="Roboto Condensed" w:hAnsi="Roboto Condensed" w:cs="Times New Roman"/>
          <w:lang w:val="es-MX"/>
        </w:rPr>
        <w:tab/>
      </w:r>
      <w:r w:rsidRPr="006F622D">
        <w:rPr>
          <w:rFonts w:ascii="Roboto Condensed" w:hAnsi="Roboto Condensed" w:cs="Times New Roman"/>
          <w:lang w:val="es-MX"/>
        </w:rPr>
        <w:tab/>
      </w:r>
      <w:r w:rsidRPr="006F622D">
        <w:rPr>
          <w:rFonts w:ascii="Roboto Condensed" w:hAnsi="Roboto Condensed" w:cs="Times New Roman"/>
          <w:lang w:val="es-MX"/>
        </w:rPr>
        <w:tab/>
        <w:t xml:space="preserve">   </w:t>
      </w:r>
    </w:p>
    <w:p w14:paraId="6EAEE2C2" w14:textId="77777777" w:rsidR="00423077" w:rsidRDefault="00423077" w:rsidP="00423077">
      <w:pPr>
        <w:spacing w:after="0" w:line="240" w:lineRule="auto"/>
        <w:rPr>
          <w:rFonts w:ascii="Roboto Condensed" w:eastAsia="Times New Roman" w:hAnsi="Roboto Condensed" w:cs="Times New Roman"/>
          <w:bdr w:val="nil"/>
          <w:lang w:val="es-ES_tradnl"/>
        </w:rPr>
      </w:pPr>
    </w:p>
    <w:p w14:paraId="0A8446B8" w14:textId="03F1CF6B" w:rsidR="00423077" w:rsidRPr="006F622D" w:rsidRDefault="00423077" w:rsidP="00423077">
      <w:pPr>
        <w:spacing w:after="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Fecha del aviso:</w:t>
      </w:r>
      <w:r>
        <w:rPr>
          <w:rFonts w:ascii="Roboto Condensed" w:eastAsia="Times New Roman" w:hAnsi="Roboto Condensed" w:cs="Times New Roman"/>
          <w:bdr w:val="nil"/>
          <w:lang w:val="es-ES_tradnl"/>
        </w:rPr>
        <w:t xml:space="preserve"> </w:t>
      </w:r>
      <w:r>
        <w:rPr>
          <w:rFonts w:ascii="Roboto Condensed" w:eastAsia="Times New Roman" w:hAnsi="Roboto Condensed" w:cs="Times New Roman"/>
          <w:u w:val="single"/>
          <w:bdr w:val="nil"/>
          <w:lang w:val="es-ES_tradnl"/>
        </w:rPr>
        <w:tab/>
      </w:r>
      <w:r>
        <w:rPr>
          <w:rFonts w:ascii="Roboto Condensed" w:eastAsia="Times New Roman" w:hAnsi="Roboto Condensed" w:cs="Times New Roman"/>
          <w:u w:val="single"/>
          <w:bdr w:val="nil"/>
          <w:lang w:val="es-ES_tradnl"/>
        </w:rPr>
        <w:tab/>
      </w:r>
      <w:r>
        <w:rPr>
          <w:rFonts w:ascii="Roboto Condensed" w:eastAsia="Times New Roman" w:hAnsi="Roboto Condensed" w:cs="Times New Roman"/>
          <w:u w:val="single"/>
          <w:bdr w:val="nil"/>
          <w:lang w:val="es-ES_tradnl"/>
        </w:rPr>
        <w:tab/>
      </w:r>
      <w:r>
        <w:rPr>
          <w:rFonts w:ascii="Roboto Condensed" w:eastAsia="Times New Roman" w:hAnsi="Roboto Condensed" w:cs="Times New Roman"/>
          <w:u w:val="single"/>
          <w:bdr w:val="nil"/>
          <w:lang w:val="es-ES_tradnl"/>
        </w:rPr>
        <w:tab/>
      </w:r>
      <w:r>
        <w:rPr>
          <w:rFonts w:ascii="Roboto Condensed" w:eastAsia="Times New Roman" w:hAnsi="Roboto Condensed" w:cs="Times New Roman"/>
          <w:bdr w:val="nil"/>
          <w:lang w:val="es-ES_tradnl"/>
        </w:rPr>
        <w:tab/>
      </w:r>
    </w:p>
    <w:p w14:paraId="138A891B" w14:textId="77777777" w:rsidR="00D522EA" w:rsidRDefault="003C196D" w:rsidP="00423077">
      <w:pPr>
        <w:spacing w:before="240" w:after="0" w:line="240" w:lineRule="auto"/>
        <w:rPr>
          <w:rFonts w:ascii="Roboto Condensed" w:eastAsia="Times New Roman" w:hAnsi="Roboto Condensed" w:cs="Times New Roman"/>
          <w:bdr w:val="nil"/>
          <w:lang w:val="es-ES_tradnl"/>
        </w:rPr>
      </w:pPr>
      <w:r w:rsidRPr="00711C47">
        <w:rPr>
          <w:rFonts w:ascii="Roboto Condensed" w:eastAsia="Times New Roman" w:hAnsi="Roboto Condensed" w:cs="Times New Roman"/>
          <w:bdr w:val="nil"/>
          <w:lang w:val="es-ES_tradnl"/>
        </w:rPr>
        <w:t xml:space="preserve">Usted no ha cumplido su contrato de alquiler.  </w:t>
      </w:r>
      <w:r w:rsidRPr="00711C47">
        <w:rPr>
          <w:rFonts w:ascii="Roboto Condensed" w:eastAsia="Times New Roman" w:hAnsi="Roboto Condensed" w:cs="Times New Roman"/>
          <w:b/>
          <w:bdr w:val="nil"/>
          <w:lang w:val="es-ES_tradnl"/>
        </w:rPr>
        <w:t>No se puede corregir el incumplimiento. El arrendador quiere que usted se mude y que regrese las llaves de inmediato.</w:t>
      </w:r>
      <w:r w:rsidRPr="00711C47">
        <w:rPr>
          <w:rFonts w:ascii="Roboto Condensed" w:eastAsia="Times New Roman" w:hAnsi="Roboto Condensed" w:cs="Times New Roman"/>
          <w:bdr w:val="nil"/>
          <w:lang w:val="es-ES_tradnl"/>
        </w:rPr>
        <w:t xml:space="preserve"> Lo siguiente explica lo que ocurrió y dónde y cuándo ocurrió. Si es necesario, adjunte hojas </w:t>
      </w:r>
      <w:r w:rsidR="003C0CE0" w:rsidRPr="00711C47">
        <w:rPr>
          <w:rFonts w:ascii="Roboto Condensed" w:eastAsia="Times New Roman" w:hAnsi="Roboto Condensed" w:cs="Times New Roman"/>
          <w:bdr w:val="nil"/>
          <w:lang w:val="es-ES_tradnl"/>
        </w:rPr>
        <w:t>a</w:t>
      </w:r>
      <w:r w:rsidRPr="00711C47">
        <w:rPr>
          <w:rFonts w:ascii="Roboto Condensed" w:eastAsia="Times New Roman" w:hAnsi="Roboto Condensed" w:cs="Times New Roman"/>
          <w:bdr w:val="nil"/>
          <w:lang w:val="es-ES_tradnl"/>
        </w:rPr>
        <w:t>dicionales.</w:t>
      </w:r>
    </w:p>
    <w:p w14:paraId="44BA808A" w14:textId="064E947C" w:rsidR="00D522EA" w:rsidRDefault="009D07C3" w:rsidP="009D07C3">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r w:rsidR="00D522EA">
        <w:rPr>
          <w:rFonts w:ascii="Roboto Condensed" w:hAnsi="Roboto Condensed" w:cs="Times New Roman"/>
          <w:u w:val="single"/>
        </w:rPr>
        <w:tab/>
      </w:r>
    </w:p>
    <w:p w14:paraId="41E1FCA8" w14:textId="77777777" w:rsidR="00D522EA" w:rsidRDefault="00D522EA" w:rsidP="00D522EA">
      <w:pPr>
        <w:spacing w:after="0" w:line="240" w:lineRule="auto"/>
        <w:rPr>
          <w:rFonts w:ascii="Roboto Condensed" w:hAnsi="Roboto Condensed" w:cs="Times New Roman"/>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AF2E8F">
        <w:rPr>
          <w:rFonts w:ascii="Roboto Condensed" w:hAnsi="Roboto Condensed" w:cs="Times New Roman"/>
        </w:rPr>
        <w:br/>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15A6A0A9" w14:textId="77777777" w:rsidR="00D522EA" w:rsidRDefault="00D522EA" w:rsidP="00D522EA">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346E2EE3" w14:textId="77777777" w:rsidR="00D522EA" w:rsidRPr="0030763F" w:rsidRDefault="00D522EA" w:rsidP="00D522EA">
      <w:pPr>
        <w:spacing w:after="0" w:line="240" w:lineRule="auto"/>
        <w:ind w:right="-90"/>
        <w:rPr>
          <w:rFonts w:ascii="Roboto Condensed" w:hAnsi="Roboto Condensed" w:cs="Times New Roman"/>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AF2E8F">
        <w:rPr>
          <w:rFonts w:ascii="Roboto Condensed" w:hAnsi="Roboto Condensed" w:cs="Times New Roman"/>
        </w:rPr>
        <w:br/>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sidRPr="0030763F">
        <w:rPr>
          <w:rFonts w:ascii="Roboto Condensed" w:hAnsi="Roboto Condensed" w:cs="Times New Roman"/>
        </w:rPr>
        <w:t>.</w:t>
      </w:r>
      <w:r>
        <w:rPr>
          <w:rFonts w:ascii="Roboto Condensed" w:hAnsi="Roboto Condensed" w:cs="Times New Roman"/>
        </w:rPr>
        <w:t xml:space="preserve"> </w:t>
      </w:r>
    </w:p>
    <w:p w14:paraId="10EC765F" w14:textId="3C368DD5" w:rsidR="008C77D8" w:rsidRPr="00711C47" w:rsidRDefault="00595B22" w:rsidP="00423077">
      <w:pPr>
        <w:spacing w:before="95" w:after="0" w:line="240" w:lineRule="auto"/>
        <w:rPr>
          <w:rFonts w:ascii="Roboto Condensed" w:hAnsi="Roboto Condensed" w:cs="Times New Roman"/>
          <w:b/>
          <w:lang w:val="es-ES"/>
        </w:rPr>
      </w:pPr>
      <w:r w:rsidRPr="00711C47">
        <w:rPr>
          <w:rFonts w:ascii="Roboto Condensed" w:hAnsi="Roboto Condensed" w:cs="Times New Roman"/>
          <w:i/>
          <w:noProof/>
          <w:u w:val="single"/>
        </w:rPr>
        <mc:AlternateContent>
          <mc:Choice Requires="wps">
            <w:drawing>
              <wp:anchor distT="0" distB="0" distL="114300" distR="114300" simplePos="0" relativeHeight="251658240" behindDoc="1" locked="0" layoutInCell="1" allowOverlap="1" wp14:anchorId="60FBE1BF" wp14:editId="4B5BCBCF">
                <wp:simplePos x="0" y="0"/>
                <wp:positionH relativeFrom="column">
                  <wp:posOffset>-80682</wp:posOffset>
                </wp:positionH>
                <wp:positionV relativeFrom="paragraph">
                  <wp:posOffset>249955</wp:posOffset>
                </wp:positionV>
                <wp:extent cx="7036435" cy="1214078"/>
                <wp:effectExtent l="0" t="0" r="12065" b="24765"/>
                <wp:wrapNone/>
                <wp:docPr id="4" name="Text Box 4"/>
                <wp:cNvGraphicFramePr/>
                <a:graphic xmlns:a="http://schemas.openxmlformats.org/drawingml/2006/main">
                  <a:graphicData uri="http://schemas.microsoft.com/office/word/2010/wordprocessingShape">
                    <wps:wsp>
                      <wps:cNvSpPr txBox="1"/>
                      <wps:spPr>
                        <a:xfrm>
                          <a:off x="0" y="0"/>
                          <a:ext cx="7036435" cy="1214078"/>
                        </a:xfrm>
                        <a:prstGeom prst="rect">
                          <a:avLst/>
                        </a:prstGeom>
                        <a:solidFill>
                          <a:sysClr val="window" lastClr="FFFFFF">
                            <a:lumMod val="85000"/>
                          </a:sysClr>
                        </a:solidFill>
                        <a:ln w="6350">
                          <a:solidFill>
                            <a:sysClr val="windowText" lastClr="000000"/>
                          </a:solidFill>
                        </a:ln>
                        <a:effectLst/>
                      </wps:spPr>
                      <wps:txbx>
                        <w:txbxContent>
                          <w:p w14:paraId="4C6E1E39" w14:textId="77777777" w:rsidR="005B1D7E" w:rsidRDefault="00000000" w:rsidP="0076606F">
                            <w:pPr>
                              <w:spacing w:line="240" w:lineRule="auto"/>
                            </w:pP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0FBE1BF" id="_x0000_t202" coordsize="21600,21600" o:spt="202" path="m,l,21600r21600,l21600,xe">
                <v:stroke joinstyle="miter"/>
                <v:path gradientshapeok="t" o:connecttype="rect"/>
              </v:shapetype>
              <v:shape id="Text Box 4" o:spid="_x0000_s1026" type="#_x0000_t202" style="position:absolute;margin-left:-6.35pt;margin-top:19.7pt;width:554.05pt;height:95.6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" fillcolor="#d9d9d9" strokecolor="windowText" strokeweight=".5pt">
                <v:textbox>
                  <w:txbxContent>
                    <w:p w14:paraId="4C6E1E39" w14:textId="77777777" w:rsidR="005B1D7E" w:rsidRDefault="00000000" w:rsidP="0076606F">
                      <w:pPr>
                        <w:spacing w:line="240" w:lineRule="auto"/>
                      </w:pPr>
                    </w:p>
                  </w:txbxContent>
                </v:textbox>
              </v:shape>
            </w:pict>
          </mc:Fallback>
        </mc:AlternateContent>
      </w:r>
    </w:p>
    <w:p w14:paraId="5A85CFEF" w14:textId="5F067C93" w:rsidR="007A2471" w:rsidRPr="00711C47" w:rsidRDefault="003C196D" w:rsidP="00423077">
      <w:pPr>
        <w:spacing w:before="95" w:after="0" w:line="240" w:lineRule="auto"/>
        <w:jc w:val="both"/>
        <w:rPr>
          <w:rFonts w:ascii="Roboto Condensed" w:hAnsi="Roboto Condensed" w:cs="Times New Roman"/>
          <w:b/>
          <w:lang w:val="es-MX"/>
        </w:rPr>
      </w:pPr>
      <w:r w:rsidRPr="00711C47">
        <w:rPr>
          <w:rFonts w:ascii="Roboto Condensed" w:eastAsia="Times New Roman" w:hAnsi="Roboto Condensed" w:cs="Times New Roman"/>
          <w:b/>
          <w:bdr w:val="nil"/>
          <w:lang w:val="es-ES_tradnl"/>
        </w:rPr>
        <w:t>Se puede presentar una acción de desalojo en su contra o ya se ha presentado una acción de desalojo en su contra. Si se ha presentado una acción de desalojo, usted tiene el derecho de comparecer en el tribunal y disputar dicha acción. Después de la audiencia, el juez decidirá si tiene usted que mudarse o si se puede quedar en la vivienda de forma legal. Si se dicta una sentencia en su contra, se puede emitir una orden de restitución (una orden judicial para expulsarle de la vivienda) entre 12 a 24 horas desde la fecha en la que se firma la sentencia y se le puede obligar a usted pagar la indemnización de daños y perjuicios, los honorarios de abogado y las costas judiciales.</w:t>
      </w:r>
    </w:p>
    <w:p w14:paraId="5A86F138" w14:textId="3FE514FB" w:rsidR="00082EC9" w:rsidRPr="00711C47" w:rsidRDefault="00B24C4B" w:rsidP="00423077">
      <w:pPr>
        <w:spacing w:before="95" w:after="0" w:line="240" w:lineRule="auto"/>
        <w:rPr>
          <w:rFonts w:ascii="Roboto Condensed" w:hAnsi="Roboto Condensed" w:cs="Times New Roman"/>
          <w:b/>
          <w:lang w:val="es-MX"/>
        </w:rPr>
      </w:pPr>
      <w:r>
        <w:rPr>
          <w:rFonts w:ascii="Roboto Condensed" w:hAnsi="Roboto Condensed" w:cs="Times New Roman"/>
          <w:b/>
          <w:lang w:val="es-MX"/>
        </w:rPr>
        <w:br/>
      </w:r>
    </w:p>
    <w:p w14:paraId="3F465816" w14:textId="77777777" w:rsidR="00406BA3" w:rsidRPr="00A804BE" w:rsidRDefault="00406BA3" w:rsidP="00406BA3">
      <w:pPr>
        <w:spacing w:before="240" w:after="0" w:line="271" w:lineRule="exact"/>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08AE1D63" w14:textId="77777777" w:rsidR="00406BA3" w:rsidRDefault="00406BA3" w:rsidP="00B24C4B">
      <w:pPr>
        <w:spacing w:after="120" w:line="271" w:lineRule="exact"/>
        <w:rPr>
          <w:rFonts w:ascii="Roboto Condensed" w:eastAsia="Times New Roman" w:hAnsi="Roboto Condensed" w:cs="Times New Roman"/>
          <w:noProof/>
          <w:bdr w:val="nil"/>
          <w:lang w:val="es-ES_tradnl"/>
        </w:rPr>
      </w:pPr>
      <w:r w:rsidRPr="006F622D">
        <w:rPr>
          <w:rFonts w:ascii="Roboto Condensed" w:eastAsia="Times New Roman" w:hAnsi="Roboto Condensed" w:cs="Times New Roman"/>
          <w:bdr w:val="nil"/>
          <w:lang w:val="es-ES_tradnl"/>
        </w:rPr>
        <w:t>Fecha</w:t>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6F622D">
        <w:rPr>
          <w:rFonts w:ascii="Roboto Condensed" w:eastAsia="Times New Roman" w:hAnsi="Roboto Condensed" w:cs="Times New Roman"/>
          <w:bdr w:val="nil"/>
          <w:lang w:val="es-ES_tradnl"/>
        </w:rPr>
        <w:t>Firma</w:t>
      </w:r>
      <w:r w:rsidRPr="00D27849">
        <w:rPr>
          <w:rFonts w:ascii="Roboto Condensed" w:hAnsi="Roboto Condensed" w:cs="Times New Roman"/>
          <w:noProof/>
          <w:lang w:val="es-US"/>
        </w:rPr>
        <w:tab/>
        <w:t xml:space="preserve"> </w:t>
      </w:r>
      <w:sdt>
        <w:sdtPr>
          <w:rPr>
            <w:rFonts w:ascii="Roboto Condensed" w:hAnsi="Roboto Condensed" w:cs="Times New Roman"/>
            <w:noProof/>
            <w:lang w:val="es-US"/>
          </w:rPr>
          <w:id w:val="1595124475"/>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Arrendador  </w:t>
      </w:r>
      <w:sdt>
        <w:sdtPr>
          <w:rPr>
            <w:rFonts w:ascii="Roboto Condensed" w:hAnsi="Roboto Condensed" w:cs="Times New Roman"/>
            <w:noProof/>
            <w:lang w:val="es-US"/>
          </w:rPr>
          <w:id w:val="1140620150"/>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Agente</w:t>
      </w:r>
    </w:p>
    <w:p w14:paraId="7E3AC74D" w14:textId="77777777" w:rsidR="006A485F" w:rsidRPr="00D27849" w:rsidRDefault="006A485F" w:rsidP="006A485F">
      <w:pPr>
        <w:spacing w:after="0" w:line="271" w:lineRule="exact"/>
        <w:ind w:right="-630"/>
        <w:rPr>
          <w:rFonts w:ascii="Roboto Condensed" w:hAnsi="Roboto Condensed" w:cs="Times New Roman"/>
          <w:noProof/>
          <w:lang w:val="es-US"/>
        </w:rPr>
      </w:pPr>
      <w:r w:rsidRPr="00A804BE">
        <w:rPr>
          <w:rFonts w:ascii="Roboto Condensed" w:eastAsia="Arial" w:hAnsi="Roboto Condensed" w:cs="Arial"/>
          <w:noProof/>
          <w:sz w:val="18"/>
          <w:szCs w:val="18"/>
        </w:rPr>
        <mc:AlternateContent>
          <mc:Choice Requires="wps">
            <w:drawing>
              <wp:anchor distT="0" distB="0" distL="114300" distR="114300" simplePos="0" relativeHeight="251674624" behindDoc="1" locked="0" layoutInCell="1" allowOverlap="1" wp14:anchorId="628CFC5A" wp14:editId="44A1D514">
                <wp:simplePos x="0" y="0"/>
                <wp:positionH relativeFrom="column">
                  <wp:posOffset>-80682</wp:posOffset>
                </wp:positionH>
                <wp:positionV relativeFrom="paragraph">
                  <wp:posOffset>133179</wp:posOffset>
                </wp:positionV>
                <wp:extent cx="7040880" cy="608079"/>
                <wp:effectExtent l="0" t="0" r="26670" b="2095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608079"/>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8EB673" id="Rectangle 16" o:spid="_x0000_s1026" style="position:absolute;margin-left:-6.35pt;margin-top:10.5pt;width:554.4pt;height:47.9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">
                <v:fill opacity="0"/>
              </v:rect>
            </w:pict>
          </mc:Fallback>
        </mc:AlternateContent>
      </w:r>
    </w:p>
    <w:p w14:paraId="2FFCC0CC" w14:textId="2B1A6C1F" w:rsidR="006A485F" w:rsidRPr="00D27849" w:rsidRDefault="006A485F" w:rsidP="006A485F">
      <w:pPr>
        <w:spacing w:after="0" w:line="240" w:lineRule="auto"/>
        <w:rPr>
          <w:rFonts w:ascii="Roboto Condensed" w:hAnsi="Roboto Condensed" w:cs="Times New Roman"/>
          <w:noProof/>
          <w:lang w:val="es-MX"/>
        </w:rPr>
      </w:pPr>
      <w:r w:rsidRPr="006F622D">
        <w:rPr>
          <w:rFonts w:ascii="Roboto Condensed" w:eastAsia="Times New Roman" w:hAnsi="Roboto Condensed" w:cs="Times New Roman"/>
          <w:noProof/>
          <w:bdr w:val="nil"/>
          <w:lang w:val="es-ES_tradnl"/>
        </w:rPr>
        <w:t>Se practica la notificación mediante:</w:t>
      </w:r>
    </w:p>
    <w:p w14:paraId="0E7D1446" w14:textId="77777777" w:rsidR="006A485F" w:rsidRDefault="006A485F" w:rsidP="006A485F">
      <w:pPr>
        <w:spacing w:after="0" w:line="240" w:lineRule="auto"/>
        <w:ind w:left="360"/>
        <w:rPr>
          <w:rFonts w:ascii="Roboto Condensed" w:eastAsia="Times New Roman" w:hAnsi="Roboto Condensed" w:cs="Times New Roman"/>
          <w:noProof/>
          <w:bdr w:val="nil"/>
          <w:lang w:val="es-ES_tradnl"/>
        </w:rPr>
      </w:pPr>
      <w:sdt>
        <w:sdtPr>
          <w:rPr>
            <w:rFonts w:ascii="Roboto Condensed" w:hAnsi="Roboto Condensed" w:cs="Times New Roman"/>
            <w:noProof/>
            <w:lang w:val="es-US"/>
          </w:rPr>
          <w:id w:val="1954289458"/>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Se entrega en persona a (</w:t>
      </w:r>
      <w:r w:rsidRPr="006F622D">
        <w:rPr>
          <w:rFonts w:ascii="Roboto Condensed" w:eastAsia="Times New Roman" w:hAnsi="Roboto Condensed" w:cs="Times New Roman"/>
          <w:i/>
          <w:noProof/>
          <w:bdr w:val="nil"/>
          <w:lang w:val="es-ES_tradnl"/>
        </w:rPr>
        <w:t>nombre)</w:t>
      </w:r>
      <w:r w:rsidRPr="00D27849">
        <w:rPr>
          <w:rFonts w:ascii="Roboto Condensed" w:hAnsi="Roboto Condensed" w:cs="Times New Roman"/>
          <w:noProof/>
          <w:lang w:val="es-US"/>
        </w:rPr>
        <w:t xml:space="preserve">: </w:t>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el/la</w:t>
      </w:r>
      <w:r w:rsidRPr="00D27849">
        <w:rPr>
          <w:rFonts w:ascii="Roboto Condensed" w:hAnsi="Roboto Condensed" w:cs="Times New Roman"/>
          <w:noProof/>
          <w:lang w:val="es-US"/>
        </w:rPr>
        <w:t xml:space="preserve"> </w:t>
      </w:r>
      <w:sdt>
        <w:sdtPr>
          <w:rPr>
            <w:rFonts w:ascii="Roboto Condensed" w:hAnsi="Roboto Condensed" w:cs="Times New Roman"/>
            <w:noProof/>
            <w:lang w:val="es-US"/>
          </w:rPr>
          <w:id w:val="2020350183"/>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inquilino </w:t>
      </w:r>
      <w:sdt>
        <w:sdtPr>
          <w:rPr>
            <w:rFonts w:ascii="Roboto Condensed" w:hAnsi="Roboto Condensed" w:cs="Times New Roman"/>
            <w:noProof/>
            <w:lang w:val="es-US"/>
          </w:rPr>
          <w:id w:val="-1699537407"/>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ocupante</w:t>
      </w:r>
    </w:p>
    <w:p w14:paraId="6F7F83D0" w14:textId="77777777" w:rsidR="006A485F" w:rsidRPr="002C0E20" w:rsidRDefault="006A485F" w:rsidP="006A485F">
      <w:pPr>
        <w:spacing w:after="0" w:line="240" w:lineRule="auto"/>
        <w:ind w:left="360"/>
        <w:rPr>
          <w:rFonts w:ascii="Roboto Condensed" w:hAnsi="Roboto Condensed" w:cs="Times New Roman"/>
          <w:noProof/>
          <w:lang w:val="es-US"/>
        </w:rPr>
      </w:pPr>
      <w:sdt>
        <w:sdtPr>
          <w:rPr>
            <w:rFonts w:ascii="Roboto Condensed" w:hAnsi="Roboto Condensed" w:cs="Times New Roman"/>
            <w:noProof/>
            <w:lang w:val="es-US"/>
          </w:rPr>
          <w:id w:val="-978375248"/>
          <w14:checkbox>
            <w14:checked w14:val="0"/>
            <w14:checkedState w14:val="2612" w14:font="MS Gothic"/>
            <w14:uncheckedState w14:val="2610" w14:font="MS Gothic"/>
          </w14:checkbox>
        </w:sdtPr>
        <w:sdtContent>
          <w:r>
            <w:rPr>
              <w:rFonts w:ascii="MS Gothic" w:eastAsia="MS Gothic" w:hAnsi="MS Gothic" w:cs="Times New Roman" w:hint="eastAsia"/>
              <w:noProof/>
              <w:lang w:val="es-US"/>
            </w:rPr>
            <w:t>☐</w:t>
          </w:r>
        </w:sdtContent>
      </w:sdt>
      <w:r>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Correo certificado </w:t>
      </w:r>
      <w:r w:rsidRPr="00801559">
        <w:rPr>
          <w:rFonts w:ascii="Roboto Condensed" w:eastAsia="Times New Roman" w:hAnsi="Roboto Condensed" w:cs="Times New Roman"/>
          <w:i/>
          <w:iCs/>
          <w:noProof/>
          <w:bdr w:val="nil"/>
          <w:lang w:val="es-ES_tradnl"/>
        </w:rPr>
        <w:t>(número de acuse de recibo)</w:t>
      </w:r>
      <w:r>
        <w:rPr>
          <w:rFonts w:ascii="Roboto Condensed" w:eastAsia="Times New Roman" w:hAnsi="Roboto Condensed" w:cs="Times New Roman"/>
          <w:noProof/>
          <w:bdr w:val="nil"/>
          <w:lang w:val="es-ES_tradnl"/>
        </w:rPr>
        <w:t xml:space="preserve">: </w:t>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p>
    <w:p w14:paraId="09F0C039" w14:textId="77777777" w:rsidR="006A485F" w:rsidRPr="00D27849" w:rsidRDefault="006A485F" w:rsidP="006A485F">
      <w:pPr>
        <w:spacing w:after="0" w:line="240" w:lineRule="auto"/>
        <w:rPr>
          <w:rFonts w:ascii="Roboto Condensed" w:eastAsia="Times New Roman" w:hAnsi="Roboto Condensed" w:cs="Times New Roman"/>
          <w:bdr w:val="nil"/>
          <w:lang w:val="es-US"/>
        </w:rPr>
      </w:pPr>
    </w:p>
    <w:p w14:paraId="740AEF58" w14:textId="77777777" w:rsidR="006A485F" w:rsidRPr="00FA35E3" w:rsidRDefault="006A485F" w:rsidP="006A485F">
      <w:pPr>
        <w:spacing w:after="0" w:line="240" w:lineRule="auto"/>
        <w:rPr>
          <w:rStyle w:val="Hyperlink"/>
          <w:rFonts w:ascii="Roboto Condensed" w:hAnsi="Roboto Condensed" w:cs="Times New Roman"/>
          <w:sz w:val="20"/>
          <w:szCs w:val="20"/>
          <w:lang w:val="es-MX"/>
        </w:rPr>
      </w:pPr>
      <w:r w:rsidRPr="00FA35E3">
        <w:rPr>
          <w:rFonts w:ascii="Roboto Condensed" w:eastAsia="Times New Roman" w:hAnsi="Roboto Condensed" w:cs="Times New Roman"/>
          <w:sz w:val="20"/>
          <w:szCs w:val="20"/>
          <w:bdr w:val="nil"/>
          <w:lang w:val="es-ES_tradnl"/>
        </w:rPr>
        <w:t xml:space="preserve">El presente aviso se establece de acuerdo con </w:t>
      </w:r>
      <w:hyperlink r:id="rId9" w:history="1">
        <w:r w:rsidRPr="00FA35E3">
          <w:rPr>
            <w:rStyle w:val="Hyperlink"/>
            <w:rFonts w:ascii="Roboto Condensed" w:eastAsia="Times New Roman" w:hAnsi="Roboto Condensed" w:cs="Times New Roman"/>
            <w:sz w:val="20"/>
            <w:szCs w:val="20"/>
            <w:bdr w:val="nil"/>
            <w:lang w:val="es-ES_tradnl"/>
          </w:rPr>
          <w:t xml:space="preserve">A.R.S. § 33-1368(B). </w:t>
        </w:r>
      </w:hyperlink>
      <w:r w:rsidRPr="00FA35E3">
        <w:rPr>
          <w:rFonts w:ascii="Roboto Condensed" w:eastAsia="Times New Roman" w:hAnsi="Roboto Condensed"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10" w:history="1">
        <w:r w:rsidRPr="00FA35E3">
          <w:rPr>
            <w:rStyle w:val="Hyperlink"/>
            <w:rFonts w:ascii="Roboto Condensed" w:eastAsia="Times New Roman" w:hAnsi="Roboto Condensed" w:cs="Times New Roman"/>
            <w:sz w:val="20"/>
            <w:szCs w:val="20"/>
            <w:bdr w:val="nil"/>
            <w:lang w:val="es-MX"/>
          </w:rPr>
          <w:t>Arizona Department of Housing</w:t>
        </w:r>
      </w:hyperlink>
      <w:r w:rsidRPr="00FA35E3">
        <w:rPr>
          <w:rFonts w:ascii="Roboto Condensed" w:eastAsia="Times New Roman" w:hAnsi="Roboto Condensed" w:cs="Times New Roman"/>
          <w:sz w:val="20"/>
          <w:szCs w:val="20"/>
          <w:bdr w:val="nil"/>
          <w:lang w:val="es-ES_tradnl"/>
        </w:rPr>
        <w:t xml:space="preserve">, </w:t>
      </w:r>
      <w:hyperlink r:id="rId11" w:history="1">
        <w:r w:rsidRPr="00935A30">
          <w:rPr>
            <w:rStyle w:val="Hyperlink"/>
            <w:rFonts w:ascii="Roboto Condensed" w:hAnsi="Roboto Condensed"/>
            <w:sz w:val="20"/>
            <w:szCs w:val="20"/>
            <w:lang w:val="es-US"/>
          </w:rPr>
          <w:t>Formularios y avisos (azcourts.gov)</w:t>
        </w:r>
      </w:hyperlink>
      <w:r w:rsidRPr="00FA35E3">
        <w:rPr>
          <w:rFonts w:ascii="Roboto Condensed" w:eastAsia="Times New Roman" w:hAnsi="Roboto Condensed" w:cs="Times New Roman"/>
          <w:sz w:val="20"/>
          <w:szCs w:val="20"/>
          <w:bdr w:val="nil"/>
          <w:lang w:val="es-ES_tradnl"/>
        </w:rPr>
        <w:t xml:space="preserve">, </w:t>
      </w:r>
      <w:hyperlink r:id="rId12" w:history="1">
        <w:r w:rsidRPr="00FA35E3">
          <w:rPr>
            <w:rStyle w:val="Hyperlink"/>
            <w:rFonts w:ascii="Roboto Condensed" w:eastAsia="Times New Roman" w:hAnsi="Roboto Condensed" w:cs="Times New Roman"/>
            <w:sz w:val="20"/>
            <w:szCs w:val="20"/>
            <w:bdr w:val="nil"/>
            <w:lang w:val="es-MX"/>
          </w:rPr>
          <w:t>www.AZLawHelp.org</w:t>
        </w:r>
      </w:hyperlink>
      <w:r w:rsidRPr="00FA35E3">
        <w:rPr>
          <w:rFonts w:ascii="Roboto Condensed" w:eastAsia="Times New Roman" w:hAnsi="Roboto Condensed" w:cs="Times New Roman"/>
          <w:sz w:val="20"/>
          <w:szCs w:val="20"/>
          <w:bdr w:val="nil"/>
          <w:lang w:val="es-ES_tradnl"/>
        </w:rPr>
        <w:t xml:space="preserve"> o </w:t>
      </w:r>
      <w:hyperlink r:id="rId13" w:history="1">
        <w:r w:rsidRPr="00FA35E3">
          <w:rPr>
            <w:rStyle w:val="Hyperlink"/>
            <w:rFonts w:ascii="Roboto Condensed" w:eastAsia="Times New Roman" w:hAnsi="Roboto Condensed" w:cs="Times New Roman"/>
            <w:sz w:val="20"/>
            <w:szCs w:val="20"/>
            <w:bdr w:val="nil"/>
            <w:lang w:val="es-MX"/>
          </w:rPr>
          <w:t>AZCourtHelp.org</w:t>
        </w:r>
      </w:hyperlink>
      <w:r w:rsidRPr="00FA35E3">
        <w:rPr>
          <w:rFonts w:ascii="Roboto Condensed" w:eastAsia="Times New Roman" w:hAnsi="Roboto Condensed" w:cs="Times New Roman"/>
          <w:sz w:val="20"/>
          <w:szCs w:val="20"/>
          <w:bdr w:val="nil"/>
          <w:lang w:val="es-ES_tradnl"/>
        </w:rPr>
        <w:t>.</w:t>
      </w:r>
    </w:p>
    <w:sectPr w:rsidR="006A485F" w:rsidRPr="00FA35E3" w:rsidSect="006D5173">
      <w:headerReference w:type="default" r:id="rId14"/>
      <w:footerReference w:type="default" r:id="rId15"/>
      <w:pgSz w:w="12240" w:h="15840"/>
      <w:pgMar w:top="432" w:right="720" w:bottom="432" w:left="720" w:header="432"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0E141" w14:textId="77777777" w:rsidR="00A01177" w:rsidRDefault="00A01177">
      <w:pPr>
        <w:spacing w:after="0" w:line="240" w:lineRule="auto"/>
      </w:pPr>
      <w:r>
        <w:separator/>
      </w:r>
    </w:p>
  </w:endnote>
  <w:endnote w:type="continuationSeparator" w:id="0">
    <w:p w14:paraId="0A521C9B" w14:textId="77777777" w:rsidR="00A01177" w:rsidRDefault="00A011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1046C" w14:textId="77777777" w:rsidR="00B94067" w:rsidRPr="00126221" w:rsidRDefault="00000000" w:rsidP="00B94067">
    <w:pPr>
      <w:spacing w:after="0" w:line="240" w:lineRule="auto"/>
      <w:jc w:val="center"/>
      <w:rPr>
        <w:rStyle w:val="Hyperlink"/>
        <w:rFonts w:ascii="Times New Roman" w:hAnsi="Times New Roman" w:cs="Times New Roman"/>
        <w:sz w:val="20"/>
        <w:szCs w:val="24"/>
        <w:lang w:val="es-MX"/>
      </w:rPr>
    </w:pPr>
  </w:p>
  <w:p w14:paraId="7573513D" w14:textId="7CC6BF80" w:rsidR="00A00562" w:rsidRPr="00595B22" w:rsidRDefault="003C196D" w:rsidP="00711C47">
    <w:pPr>
      <w:spacing w:after="0" w:line="240" w:lineRule="auto"/>
      <w:jc w:val="center"/>
      <w:rPr>
        <w:rFonts w:ascii="Times New Roman" w:eastAsia="Times New Roman" w:hAnsi="Times New Roman" w:cs="Times New Roman"/>
        <w:sz w:val="16"/>
        <w:szCs w:val="16"/>
        <w:bdr w:val="nil"/>
      </w:rPr>
    </w:pPr>
    <w:r w:rsidRPr="00595B22">
      <w:rPr>
        <w:rFonts w:ascii="Times New Roman" w:eastAsia="Times New Roman" w:hAnsi="Times New Roman" w:cs="Times New Roman"/>
        <w:sz w:val="16"/>
        <w:szCs w:val="16"/>
        <w:bdr w:val="nil"/>
      </w:rPr>
      <w:t>Arizona Supreme Court</w:t>
    </w:r>
    <w:r w:rsidRPr="00595B22">
      <w:rPr>
        <w:rFonts w:ascii="Times New Roman" w:hAnsi="Times New Roman" w:cs="Times New Roman"/>
        <w:sz w:val="16"/>
        <w:szCs w:val="16"/>
      </w:rPr>
      <w:ptab w:relativeTo="margin" w:alignment="center" w:leader="none"/>
    </w:r>
    <w:r w:rsidRPr="00595B22">
      <w:rPr>
        <w:rFonts w:ascii="Times New Roman" w:eastAsia="Times New Roman" w:hAnsi="Times New Roman" w:cs="Times New Roman"/>
        <w:sz w:val="16"/>
        <w:szCs w:val="16"/>
        <w:bdr w:val="nil"/>
      </w:rPr>
      <w:t xml:space="preserve">Page </w:t>
    </w:r>
    <w:r w:rsidRPr="00595B22">
      <w:rPr>
        <w:rFonts w:ascii="Times New Roman" w:hAnsi="Times New Roman" w:cs="Times New Roman"/>
        <w:bCs/>
        <w:sz w:val="16"/>
        <w:szCs w:val="16"/>
      </w:rPr>
      <w:fldChar w:fldCharType="begin"/>
    </w:r>
    <w:r w:rsidRPr="00595B22">
      <w:rPr>
        <w:rFonts w:ascii="Times New Roman" w:hAnsi="Times New Roman" w:cs="Times New Roman"/>
        <w:bCs/>
        <w:sz w:val="16"/>
        <w:szCs w:val="16"/>
      </w:rPr>
      <w:instrText xml:space="preserve"> PAGE  \* Arabic  \* MERGEFORMAT </w:instrText>
    </w:r>
    <w:r w:rsidRPr="00595B22">
      <w:rPr>
        <w:rFonts w:ascii="Times New Roman" w:hAnsi="Times New Roman" w:cs="Times New Roman"/>
        <w:bCs/>
        <w:sz w:val="16"/>
        <w:szCs w:val="16"/>
      </w:rPr>
      <w:fldChar w:fldCharType="separate"/>
    </w:r>
    <w:r w:rsidR="00AC6497">
      <w:rPr>
        <w:rFonts w:ascii="Times New Roman" w:hAnsi="Times New Roman" w:cs="Times New Roman"/>
        <w:bCs/>
        <w:noProof/>
        <w:sz w:val="16"/>
        <w:szCs w:val="16"/>
      </w:rPr>
      <w:t>1</w:t>
    </w:r>
    <w:r w:rsidRPr="00595B22">
      <w:rPr>
        <w:rFonts w:ascii="Times New Roman" w:hAnsi="Times New Roman" w:cs="Times New Roman"/>
        <w:bCs/>
        <w:sz w:val="16"/>
        <w:szCs w:val="16"/>
      </w:rPr>
      <w:fldChar w:fldCharType="end"/>
    </w:r>
    <w:r w:rsidRPr="00595B22">
      <w:rPr>
        <w:rFonts w:ascii="Times New Roman" w:eastAsia="Times New Roman" w:hAnsi="Times New Roman" w:cs="Times New Roman"/>
        <w:sz w:val="16"/>
        <w:szCs w:val="16"/>
        <w:bdr w:val="nil"/>
      </w:rPr>
      <w:t xml:space="preserve"> of </w:t>
    </w:r>
    <w:r w:rsidRPr="00595B22">
      <w:rPr>
        <w:rFonts w:ascii="Times New Roman" w:hAnsi="Times New Roman" w:cs="Times New Roman"/>
        <w:bCs/>
        <w:sz w:val="16"/>
        <w:szCs w:val="16"/>
      </w:rPr>
      <w:fldChar w:fldCharType="begin"/>
    </w:r>
    <w:r w:rsidRPr="00595B22">
      <w:rPr>
        <w:rFonts w:ascii="Times New Roman" w:hAnsi="Times New Roman" w:cs="Times New Roman"/>
        <w:bCs/>
        <w:sz w:val="16"/>
        <w:szCs w:val="16"/>
      </w:rPr>
      <w:instrText xml:space="preserve"> NUMPAGES  \* Arabic  \* MERGEFORMAT </w:instrText>
    </w:r>
    <w:r w:rsidRPr="00595B22">
      <w:rPr>
        <w:rFonts w:ascii="Times New Roman" w:hAnsi="Times New Roman" w:cs="Times New Roman"/>
        <w:bCs/>
        <w:sz w:val="16"/>
        <w:szCs w:val="16"/>
      </w:rPr>
      <w:fldChar w:fldCharType="separate"/>
    </w:r>
    <w:r w:rsidR="00AC6497">
      <w:rPr>
        <w:rFonts w:ascii="Times New Roman" w:hAnsi="Times New Roman" w:cs="Times New Roman"/>
        <w:bCs/>
        <w:noProof/>
        <w:sz w:val="16"/>
        <w:szCs w:val="16"/>
      </w:rPr>
      <w:t>1</w:t>
    </w:r>
    <w:r w:rsidRPr="00595B22">
      <w:rPr>
        <w:rFonts w:ascii="Times New Roman" w:hAnsi="Times New Roman" w:cs="Times New Roman"/>
        <w:bCs/>
        <w:sz w:val="16"/>
        <w:szCs w:val="16"/>
      </w:rPr>
      <w:fldChar w:fldCharType="end"/>
    </w:r>
    <w:r w:rsidRPr="00595B22">
      <w:rPr>
        <w:rFonts w:ascii="Times New Roman" w:hAnsi="Times New Roman" w:cs="Times New Roman"/>
        <w:sz w:val="16"/>
        <w:szCs w:val="16"/>
      </w:rPr>
      <w:ptab w:relativeTo="margin" w:alignment="right" w:leader="none"/>
    </w:r>
    <w:r w:rsidRPr="00595B22">
      <w:rPr>
        <w:rFonts w:ascii="Times New Roman" w:eastAsia="Times New Roman" w:hAnsi="Times New Roman" w:cs="Times New Roman"/>
        <w:sz w:val="16"/>
        <w:szCs w:val="16"/>
        <w:bdr w:val="nil"/>
      </w:rPr>
      <w:t>AOCEAGN4F</w:t>
    </w:r>
    <w:r w:rsidR="00595B22" w:rsidRPr="00595B22">
      <w:rPr>
        <w:rFonts w:ascii="Times New Roman" w:eastAsia="Times New Roman" w:hAnsi="Times New Roman" w:cs="Times New Roman"/>
        <w:sz w:val="16"/>
        <w:szCs w:val="16"/>
        <w:bdr w:val="nil"/>
      </w:rPr>
      <w:t>S</w:t>
    </w:r>
    <w:r w:rsidRPr="00595B22">
      <w:rPr>
        <w:rFonts w:ascii="Times New Roman" w:eastAsia="Times New Roman" w:hAnsi="Times New Roman" w:cs="Times New Roman"/>
        <w:sz w:val="16"/>
        <w:szCs w:val="16"/>
        <w:bdr w:val="nil"/>
      </w:rPr>
      <w:t>-</w:t>
    </w:r>
    <w:r w:rsidR="00711C47">
      <w:rPr>
        <w:rFonts w:ascii="Times New Roman" w:eastAsia="Times New Roman" w:hAnsi="Times New Roman" w:cs="Times New Roman"/>
        <w:sz w:val="16"/>
        <w:szCs w:val="16"/>
        <w:bdr w:val="nil"/>
      </w:rPr>
      <w:t>122823</w:t>
    </w:r>
  </w:p>
  <w:p w14:paraId="0CB6657F" w14:textId="2F1462E9" w:rsidR="00595B22" w:rsidRPr="00595B22" w:rsidRDefault="00595B22" w:rsidP="00711C47">
    <w:pPr>
      <w:spacing w:after="0" w:line="240" w:lineRule="auto"/>
      <w:ind w:right="360"/>
      <w:rPr>
        <w:rFonts w:ascii="Times New Roman" w:hAnsi="Times New Roman" w:cs="Times New Roman"/>
        <w:sz w:val="16"/>
        <w:szCs w:val="16"/>
      </w:rPr>
    </w:pPr>
    <w:r w:rsidRPr="00595B22">
      <w:rPr>
        <w:rFonts w:ascii="Times New Roman" w:hAnsi="Times New Roman" w:cs="Times New Roman"/>
        <w:sz w:val="16"/>
        <w:szCs w:val="16"/>
      </w:rPr>
      <w:t>Notice of Material and Irreparable Breach: Immediate Notice to Move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578F5" w14:textId="77777777" w:rsidR="00A01177" w:rsidRDefault="00A01177">
      <w:pPr>
        <w:spacing w:after="0" w:line="240" w:lineRule="auto"/>
      </w:pPr>
      <w:r>
        <w:separator/>
      </w:r>
    </w:p>
  </w:footnote>
  <w:footnote w:type="continuationSeparator" w:id="0">
    <w:p w14:paraId="71D2A67E" w14:textId="77777777" w:rsidR="00A01177" w:rsidRDefault="00A011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19912" w14:textId="77777777" w:rsidR="0042446E" w:rsidRDefault="00000000" w:rsidP="0042446E">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drawingGridHorizontalSpacing w:val="11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6221"/>
    <w:rsid w:val="00126221"/>
    <w:rsid w:val="001A4EC4"/>
    <w:rsid w:val="002D12AA"/>
    <w:rsid w:val="003C0CE0"/>
    <w:rsid w:val="003C196D"/>
    <w:rsid w:val="00406BA3"/>
    <w:rsid w:val="00423077"/>
    <w:rsid w:val="00595B22"/>
    <w:rsid w:val="006A485F"/>
    <w:rsid w:val="006D5173"/>
    <w:rsid w:val="00711C47"/>
    <w:rsid w:val="0076606F"/>
    <w:rsid w:val="008074A6"/>
    <w:rsid w:val="00844ECD"/>
    <w:rsid w:val="009D07C3"/>
    <w:rsid w:val="00A01177"/>
    <w:rsid w:val="00AC6497"/>
    <w:rsid w:val="00B24C4B"/>
    <w:rsid w:val="00BE52E6"/>
    <w:rsid w:val="00D522EA"/>
    <w:rsid w:val="00F7631F"/>
    <w:rsid w:val="00F8508F"/>
    <w:rsid w:val="00F971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87644A"/>
  <w15:docId w15:val="{EA226667-FA60-486E-B287-BD436FE3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A2471"/>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24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2471"/>
  </w:style>
  <w:style w:type="paragraph" w:styleId="Footer">
    <w:name w:val="footer"/>
    <w:basedOn w:val="Normal"/>
    <w:link w:val="FooterChar"/>
    <w:uiPriority w:val="99"/>
    <w:unhideWhenUsed/>
    <w:rsid w:val="007A24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2471"/>
  </w:style>
  <w:style w:type="paragraph" w:styleId="NoSpacing">
    <w:name w:val="No Spacing"/>
    <w:uiPriority w:val="1"/>
    <w:qFormat/>
    <w:rsid w:val="007A2471"/>
    <w:pPr>
      <w:widowControl w:val="0"/>
      <w:spacing w:after="0" w:line="240" w:lineRule="auto"/>
    </w:pPr>
  </w:style>
  <w:style w:type="character" w:styleId="Hyperlink">
    <w:name w:val="Hyperlink"/>
    <w:basedOn w:val="DefaultParagraphFont"/>
    <w:uiPriority w:val="99"/>
    <w:unhideWhenUsed/>
    <w:rsid w:val="00AB5A3B"/>
    <w:rPr>
      <w:color w:val="0000FF"/>
      <w:u w:val="single"/>
    </w:rPr>
  </w:style>
  <w:style w:type="paragraph" w:styleId="BalloonText">
    <w:name w:val="Balloon Text"/>
    <w:basedOn w:val="Normal"/>
    <w:link w:val="BalloonTextChar"/>
    <w:uiPriority w:val="99"/>
    <w:semiHidden/>
    <w:unhideWhenUsed/>
    <w:rsid w:val="00F971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71A6"/>
    <w:rPr>
      <w:rFonts w:ascii="Segoe UI" w:hAnsi="Segoe UI" w:cs="Segoe UI"/>
      <w:sz w:val="18"/>
      <w:szCs w:val="18"/>
    </w:rPr>
  </w:style>
  <w:style w:type="character" w:styleId="CommentReference">
    <w:name w:val="annotation reference"/>
    <w:basedOn w:val="DefaultParagraphFont"/>
    <w:uiPriority w:val="99"/>
    <w:semiHidden/>
    <w:unhideWhenUsed/>
    <w:rsid w:val="003C0CE0"/>
    <w:rPr>
      <w:sz w:val="16"/>
      <w:szCs w:val="16"/>
    </w:rPr>
  </w:style>
  <w:style w:type="paragraph" w:styleId="CommentText">
    <w:name w:val="annotation text"/>
    <w:basedOn w:val="Normal"/>
    <w:link w:val="CommentTextChar"/>
    <w:uiPriority w:val="99"/>
    <w:semiHidden/>
    <w:unhideWhenUsed/>
    <w:rsid w:val="003C0CE0"/>
    <w:pPr>
      <w:spacing w:line="240" w:lineRule="auto"/>
    </w:pPr>
    <w:rPr>
      <w:sz w:val="20"/>
      <w:szCs w:val="20"/>
    </w:rPr>
  </w:style>
  <w:style w:type="character" w:customStyle="1" w:styleId="CommentTextChar">
    <w:name w:val="Comment Text Char"/>
    <w:basedOn w:val="DefaultParagraphFont"/>
    <w:link w:val="CommentText"/>
    <w:uiPriority w:val="99"/>
    <w:semiHidden/>
    <w:rsid w:val="003C0CE0"/>
    <w:rPr>
      <w:sz w:val="20"/>
      <w:szCs w:val="20"/>
    </w:rPr>
  </w:style>
  <w:style w:type="paragraph" w:styleId="CommentSubject">
    <w:name w:val="annotation subject"/>
    <w:basedOn w:val="CommentText"/>
    <w:next w:val="CommentText"/>
    <w:link w:val="CommentSubjectChar"/>
    <w:uiPriority w:val="99"/>
    <w:semiHidden/>
    <w:unhideWhenUsed/>
    <w:rsid w:val="003C0CE0"/>
    <w:rPr>
      <w:b/>
      <w:bCs/>
    </w:rPr>
  </w:style>
  <w:style w:type="character" w:customStyle="1" w:styleId="CommentSubjectChar">
    <w:name w:val="Comment Subject Char"/>
    <w:basedOn w:val="CommentTextChar"/>
    <w:link w:val="CommentSubject"/>
    <w:uiPriority w:val="99"/>
    <w:semiHidden/>
    <w:rsid w:val="003C0C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zcourthelp.org/" TargetMode="Externa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www.AZLawHelp.or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zcourts.gov/elcentrodeautoservicio/Disputas-entre-inquilinos-y-arrendadores-y-demandas-de-desalojo/Formularios-y-avisos"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Housing.AZ.Gov" TargetMode="External"/><Relationship Id="rId4" Type="http://schemas.openxmlformats.org/officeDocument/2006/relationships/styles" Target="styles.xml"/><Relationship Id="rId9" Type="http://schemas.openxmlformats.org/officeDocument/2006/relationships/hyperlink" Target="file:///C:/Users/cwelding/Downloads/A.R.S.%20&#167;%2033-1368(B).%20Se%20pueden%20encontrar%20las%20leyes%20referentes%20al%20presente%20aviso%20en%20la%20Ley%20de%20arrendadores%20e%20inquilinos.%20Para%20obtener%20m&#225;s%20informaci&#243;n%20sobre%20la%20ley,%20las%20acciones%20de%20desalojo%20y%20sus%20derechos,%20por%20favor%20dir&#237;jase%20a%20https:/Housing.AZ.Gov,%20http:/www.JusticeCourts.Maricopa.Gov,%20http:/www.AZLawHelp.org%20o%20http:/www.azcourthelp.org/"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N04FS</Sort_x0020_ID>
    <EffectiveDate xmlns="521f91b8-91cc-4ac0-8293-5b66aee000f1">2023-12-28T07:00:00+00:00</EffectiveDate>
    <CaseType xmlns="521f91b8-91cc-4ac0-8293-5b66aee000f1">Eviction</CaseType>
    <FormNo_x002e_0 xmlns="521f91b8-91cc-4ac0-8293-5b66aee000f1">AOCEAGN4FS</FormNo_x002e_0>
    <CourtType xmlns="521f91b8-91cc-4ac0-8293-5b66aee000f1" xsi:nil="true"/>
    <Notes xmlns="521f91b8-91cc-4ac0-8293-5b66aee000f1">Notices</Notes>
    <FormNo_x002e_ xmlns="521f91b8-91cc-4ac0-8293-5b66aee000f1">Aviso de incumplimiento sustancial e irreparable: Aviso inmediato para mudarse</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77E4F4-3795-46FF-B8C2-7D328CFA3246}">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6378C238-65F6-42EF-A66D-D9EF2F3105C2}">
  <ds:schemaRefs>
    <ds:schemaRef ds:uri="http://schemas.microsoft.com/sharepoint/v3/contenttype/forms"/>
  </ds:schemaRefs>
</ds:datastoreItem>
</file>

<file path=customXml/itemProps3.xml><?xml version="1.0" encoding="utf-8"?>
<ds:datastoreItem xmlns:ds="http://schemas.openxmlformats.org/officeDocument/2006/customXml" ds:itemID="{59CF833E-2C0F-48FA-AC57-B303141DF97D}"/>
</file>

<file path=docProps/app.xml><?xml version="1.0" encoding="utf-8"?>
<Properties xmlns="http://schemas.openxmlformats.org/officeDocument/2006/extended-properties" xmlns:vt="http://schemas.openxmlformats.org/officeDocument/2006/docPropsVTypes">
  <Template>Normal.dotm</Template>
  <TotalTime>10</TotalTime>
  <Pages>1</Pages>
  <Words>414</Words>
  <Characters>2362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2771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incumplimiento sustancial e irreparable: Aviso inmediato para mudarse</dc:title>
  <dc:creator>Windows User</dc:creator>
  <cp:lastModifiedBy>Graber, Julie</cp:lastModifiedBy>
  <cp:revision>16</cp:revision>
  <cp:lastPrinted>2017-10-31T22:30:00Z</cp:lastPrinted>
  <dcterms:created xsi:type="dcterms:W3CDTF">2017-12-08T20:02:00Z</dcterms:created>
  <dcterms:modified xsi:type="dcterms:W3CDTF">2023-12-28T20:05:00Z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