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5FAC56" w14:textId="77777777" w:rsidR="00A54E9D" w:rsidRPr="008F26CD" w:rsidRDefault="00A54E9D" w:rsidP="00A54E9D">
      <w:pPr>
        <w:spacing w:after="0" w:line="300" w:lineRule="auto"/>
        <w:ind w:right="907" w:firstLine="0"/>
        <w:rPr>
          <w:rFonts w:ascii="Times New Roman" w:eastAsia="Times New Roman" w:hAnsi="Times New Roman"/>
          <w:bCs/>
          <w:szCs w:val="28"/>
          <w:u w:val="single"/>
          <w:lang w:val="es-MX"/>
        </w:rPr>
      </w:pPr>
      <w:proofErr w:type="spellStart"/>
      <w:r w:rsidRPr="008F26CD">
        <w:rPr>
          <w:rFonts w:ascii="Times New Roman" w:eastAsia="Times New Roman" w:hAnsi="Times New Roman"/>
          <w:b/>
          <w:bCs/>
          <w:szCs w:val="28"/>
          <w:lang w:val="es-MX"/>
        </w:rPr>
        <w:t>Person</w:t>
      </w:r>
      <w:proofErr w:type="spellEnd"/>
      <w:r w:rsidRPr="008F26CD">
        <w:rPr>
          <w:rFonts w:ascii="Times New Roman" w:eastAsia="Times New Roman" w:hAnsi="Times New Roman"/>
          <w:b/>
          <w:bCs/>
          <w:szCs w:val="28"/>
          <w:lang w:val="es-MX"/>
        </w:rPr>
        <w:t xml:space="preserve"> </w:t>
      </w:r>
      <w:proofErr w:type="spellStart"/>
      <w:r w:rsidRPr="008F26CD">
        <w:rPr>
          <w:rFonts w:ascii="Times New Roman" w:eastAsia="Times New Roman" w:hAnsi="Times New Roman"/>
          <w:b/>
          <w:bCs/>
          <w:szCs w:val="28"/>
          <w:lang w:val="es-MX"/>
        </w:rPr>
        <w:t>Filing</w:t>
      </w:r>
      <w:proofErr w:type="spellEnd"/>
      <w:r w:rsidRPr="008F26CD">
        <w:rPr>
          <w:rFonts w:ascii="Times New Roman" w:eastAsia="Times New Roman" w:hAnsi="Times New Roman"/>
          <w:bCs/>
          <w:szCs w:val="28"/>
          <w:lang w:val="es-MX"/>
        </w:rPr>
        <w:t xml:space="preserve">: </w:t>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p>
    <w:p w14:paraId="272CCE93" w14:textId="77777777" w:rsidR="00A54E9D" w:rsidRPr="00B26709" w:rsidRDefault="00A54E9D" w:rsidP="00A54E9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482EC0F5" w14:textId="77777777" w:rsidR="00A54E9D" w:rsidRDefault="00A54E9D" w:rsidP="00A54E9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bCs/>
          <w:noProof/>
          <w:color w:val="C0C0C0"/>
          <w:szCs w:val="24"/>
          <w:lang w:val="es-ES"/>
        </w:rPr>
      </w:pPr>
    </w:p>
    <w:p w14:paraId="7CFD9D76" w14:textId="3520D8ED" w:rsidR="00A54E9D" w:rsidRPr="00B26709" w:rsidRDefault="00A54E9D" w:rsidP="00A54E9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bCs/>
          <w:noProof/>
          <w:color w:val="C0C0C0"/>
          <w:szCs w:val="24"/>
          <w:lang w:val="es-ES"/>
        </w:rPr>
      </w:pPr>
      <w:r w:rsidRPr="00B26709">
        <w:rPr>
          <w:rFonts w:ascii="Times New Roman" w:hAnsi="Times New Roman"/>
          <w:b/>
          <w:bCs/>
          <w:noProof/>
          <w:color w:val="C0C0C0"/>
          <w:szCs w:val="24"/>
          <w:lang w:val="es-ES"/>
        </w:rPr>
        <w:t>For Clerk’s Use Only</w:t>
      </w:r>
    </w:p>
    <w:p w14:paraId="288EC3AF" w14:textId="4798E4ED" w:rsidR="00A54E9D" w:rsidRPr="00B26709" w:rsidRDefault="00A54E9D" w:rsidP="00A54E9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i/>
          <w:iCs/>
          <w:color w:val="C0C0C0"/>
          <w:szCs w:val="24"/>
          <w:lang w:val="es-MX"/>
        </w:rPr>
      </w:pPr>
      <w:r w:rsidRPr="00B26709">
        <w:rPr>
          <w:rFonts w:ascii="Times New Roman" w:hAnsi="Times New Roman"/>
          <w:i/>
          <w:iCs/>
          <w:noProof/>
          <w:color w:val="C0C0C0"/>
          <w:szCs w:val="24"/>
          <w:lang w:val="es-MX"/>
        </w:rPr>
        <w:t>(Para uso exclusivo de la secretaría del tribunal)</w:t>
      </w:r>
    </w:p>
    <w:p w14:paraId="02633D95" w14:textId="77777777" w:rsidR="00A54E9D" w:rsidRPr="008F26CD" w:rsidRDefault="00A54E9D" w:rsidP="00A54E9D">
      <w:pPr>
        <w:spacing w:after="0" w:line="300" w:lineRule="auto"/>
        <w:ind w:right="907" w:firstLine="0"/>
        <w:rPr>
          <w:rFonts w:ascii="Times New Roman" w:eastAsia="Times New Roman" w:hAnsi="Times New Roman"/>
          <w:i/>
          <w:szCs w:val="28"/>
          <w:lang w:val="es-MX"/>
        </w:rPr>
      </w:pPr>
      <w:r w:rsidRPr="008F26CD">
        <w:rPr>
          <w:rFonts w:ascii="Times New Roman" w:eastAsia="Times New Roman" w:hAnsi="Times New Roman"/>
          <w:i/>
          <w:szCs w:val="28"/>
          <w:lang w:val="es-MX"/>
        </w:rPr>
        <w:t>(Persona que presenta el documento:)</w:t>
      </w:r>
    </w:p>
    <w:p w14:paraId="343E248B" w14:textId="77777777" w:rsidR="00A54E9D" w:rsidRPr="008F26CD" w:rsidRDefault="00A54E9D" w:rsidP="00A54E9D">
      <w:pPr>
        <w:spacing w:after="0" w:line="300" w:lineRule="auto"/>
        <w:ind w:right="907" w:firstLine="0"/>
        <w:rPr>
          <w:rFonts w:ascii="Times New Roman" w:eastAsia="Times New Roman" w:hAnsi="Times New Roman"/>
          <w:bCs/>
          <w:szCs w:val="28"/>
          <w:u w:val="single"/>
        </w:rPr>
      </w:pPr>
      <w:r w:rsidRPr="008F26CD">
        <w:rPr>
          <w:rFonts w:ascii="Times New Roman" w:eastAsia="Times New Roman" w:hAnsi="Times New Roman"/>
          <w:b/>
          <w:bCs/>
          <w:szCs w:val="28"/>
        </w:rPr>
        <w:t>Address (if not protected)</w:t>
      </w:r>
      <w:r w:rsidRPr="008F26CD">
        <w:rPr>
          <w:rFonts w:ascii="Times New Roman" w:eastAsia="Times New Roman" w:hAnsi="Times New Roman"/>
          <w:bCs/>
          <w:szCs w:val="28"/>
        </w:rPr>
        <w:t xml:space="preserve">: </w:t>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Pr>
          <w:rFonts w:ascii="Times New Roman" w:eastAsia="Times New Roman" w:hAnsi="Times New Roman"/>
          <w:bCs/>
          <w:szCs w:val="28"/>
          <w:u w:val="single"/>
        </w:rPr>
        <w:tab/>
      </w:r>
    </w:p>
    <w:p w14:paraId="4F0CB0CE" w14:textId="77777777" w:rsidR="00A54E9D" w:rsidRPr="00A54E9D" w:rsidRDefault="00A54E9D" w:rsidP="00A54E9D">
      <w:pPr>
        <w:spacing w:after="0" w:line="300" w:lineRule="auto"/>
        <w:ind w:right="907" w:firstLine="0"/>
        <w:rPr>
          <w:rFonts w:ascii="Times New Roman" w:eastAsia="Times New Roman" w:hAnsi="Times New Roman"/>
          <w:bCs/>
          <w:i/>
          <w:szCs w:val="28"/>
        </w:rPr>
      </w:pPr>
      <w:r w:rsidRPr="00A54E9D">
        <w:rPr>
          <w:rFonts w:ascii="Times New Roman" w:eastAsia="Times New Roman" w:hAnsi="Times New Roman"/>
          <w:bCs/>
          <w:i/>
          <w:szCs w:val="28"/>
        </w:rPr>
        <w:t>(</w:t>
      </w:r>
      <w:proofErr w:type="spellStart"/>
      <w:r w:rsidRPr="00A54E9D">
        <w:rPr>
          <w:rFonts w:ascii="Times New Roman" w:eastAsia="Times New Roman" w:hAnsi="Times New Roman"/>
          <w:bCs/>
          <w:i/>
          <w:szCs w:val="28"/>
        </w:rPr>
        <w:t>Dirección</w:t>
      </w:r>
      <w:proofErr w:type="spellEnd"/>
      <w:r w:rsidRPr="00A54E9D">
        <w:rPr>
          <w:rFonts w:ascii="Times New Roman" w:eastAsia="Times New Roman" w:hAnsi="Times New Roman"/>
          <w:bCs/>
          <w:i/>
          <w:szCs w:val="28"/>
        </w:rPr>
        <w:t xml:space="preserve"> (</w:t>
      </w:r>
      <w:proofErr w:type="spellStart"/>
      <w:r w:rsidRPr="00A54E9D">
        <w:rPr>
          <w:rFonts w:ascii="Times New Roman" w:eastAsia="Times New Roman" w:hAnsi="Times New Roman"/>
          <w:bCs/>
          <w:i/>
          <w:szCs w:val="28"/>
        </w:rPr>
        <w:t>si</w:t>
      </w:r>
      <w:proofErr w:type="spellEnd"/>
      <w:r w:rsidRPr="00A54E9D">
        <w:rPr>
          <w:rFonts w:ascii="Times New Roman" w:eastAsia="Times New Roman" w:hAnsi="Times New Roman"/>
          <w:bCs/>
          <w:i/>
          <w:szCs w:val="28"/>
        </w:rPr>
        <w:t xml:space="preserve"> no es </w:t>
      </w:r>
      <w:proofErr w:type="spellStart"/>
      <w:r w:rsidRPr="00A54E9D">
        <w:rPr>
          <w:rFonts w:ascii="Times New Roman" w:eastAsia="Times New Roman" w:hAnsi="Times New Roman"/>
          <w:bCs/>
          <w:i/>
          <w:szCs w:val="28"/>
        </w:rPr>
        <w:t>confidencial</w:t>
      </w:r>
      <w:proofErr w:type="spellEnd"/>
      <w:r w:rsidRPr="00A54E9D">
        <w:rPr>
          <w:rFonts w:ascii="Times New Roman" w:eastAsia="Times New Roman" w:hAnsi="Times New Roman"/>
          <w:bCs/>
          <w:i/>
          <w:szCs w:val="28"/>
        </w:rPr>
        <w:t>):)</w:t>
      </w:r>
    </w:p>
    <w:p w14:paraId="34E7A42E" w14:textId="77777777" w:rsidR="00A54E9D" w:rsidRPr="00A54E9D" w:rsidRDefault="00A54E9D" w:rsidP="00A54E9D">
      <w:pPr>
        <w:spacing w:after="0" w:line="300" w:lineRule="auto"/>
        <w:ind w:right="907" w:firstLine="0"/>
        <w:rPr>
          <w:rFonts w:ascii="Times New Roman" w:eastAsia="Times New Roman" w:hAnsi="Times New Roman"/>
          <w:bCs/>
          <w:szCs w:val="28"/>
          <w:u w:val="single"/>
        </w:rPr>
      </w:pPr>
      <w:r w:rsidRPr="00A54E9D">
        <w:rPr>
          <w:rFonts w:ascii="Times New Roman" w:eastAsia="Times New Roman" w:hAnsi="Times New Roman"/>
          <w:b/>
          <w:bCs/>
          <w:szCs w:val="28"/>
        </w:rPr>
        <w:t>City, State, Zip Code</w:t>
      </w:r>
      <w:r w:rsidRPr="00A54E9D">
        <w:rPr>
          <w:rFonts w:ascii="Times New Roman" w:eastAsia="Times New Roman" w:hAnsi="Times New Roman"/>
          <w:bCs/>
          <w:szCs w:val="28"/>
        </w:rPr>
        <w:t xml:space="preserve">: </w:t>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p>
    <w:p w14:paraId="35924E48" w14:textId="77777777" w:rsidR="00A54E9D" w:rsidRPr="008F26CD" w:rsidRDefault="00A54E9D" w:rsidP="00A54E9D">
      <w:pPr>
        <w:spacing w:after="0" w:line="300" w:lineRule="auto"/>
        <w:ind w:right="907" w:firstLine="0"/>
        <w:rPr>
          <w:rFonts w:ascii="Times New Roman" w:eastAsia="Times New Roman" w:hAnsi="Times New Roman"/>
          <w:i/>
          <w:szCs w:val="28"/>
          <w:lang w:val="es-MX"/>
        </w:rPr>
      </w:pPr>
      <w:r w:rsidRPr="008F26CD">
        <w:rPr>
          <w:rFonts w:ascii="Times New Roman" w:eastAsia="Times New Roman" w:hAnsi="Times New Roman"/>
          <w:i/>
          <w:szCs w:val="28"/>
          <w:lang w:val="es-MX"/>
        </w:rPr>
        <w:t>(Ciudad, estado,</w:t>
      </w:r>
      <w:r>
        <w:rPr>
          <w:rFonts w:ascii="Times New Roman" w:eastAsia="Times New Roman" w:hAnsi="Times New Roman"/>
          <w:i/>
          <w:szCs w:val="28"/>
          <w:lang w:val="es-MX"/>
        </w:rPr>
        <w:t xml:space="preserve"> c</w:t>
      </w:r>
      <w:r w:rsidRPr="008F26CD">
        <w:rPr>
          <w:rFonts w:ascii="Times New Roman" w:eastAsia="Times New Roman" w:hAnsi="Times New Roman"/>
          <w:i/>
          <w:szCs w:val="28"/>
          <w:lang w:val="es-MX"/>
        </w:rPr>
        <w:t>ódigo postal:)</w:t>
      </w:r>
    </w:p>
    <w:p w14:paraId="48D1E444" w14:textId="77777777" w:rsidR="00A54E9D" w:rsidRPr="008F26CD" w:rsidRDefault="00A54E9D" w:rsidP="00A54E9D">
      <w:pPr>
        <w:spacing w:after="0" w:line="300" w:lineRule="auto"/>
        <w:ind w:right="907" w:firstLine="0"/>
        <w:rPr>
          <w:rFonts w:ascii="Times New Roman" w:eastAsia="Times New Roman" w:hAnsi="Times New Roman"/>
          <w:bCs/>
          <w:szCs w:val="28"/>
          <w:u w:val="single"/>
          <w:lang w:val="es-MX"/>
        </w:rPr>
      </w:pPr>
      <w:proofErr w:type="spellStart"/>
      <w:r w:rsidRPr="008F26CD">
        <w:rPr>
          <w:rFonts w:ascii="Times New Roman" w:eastAsia="Times New Roman" w:hAnsi="Times New Roman"/>
          <w:b/>
          <w:bCs/>
          <w:szCs w:val="28"/>
          <w:lang w:val="es-MX"/>
        </w:rPr>
        <w:t>Telephone</w:t>
      </w:r>
      <w:proofErr w:type="spellEnd"/>
      <w:r w:rsidRPr="008F26CD">
        <w:rPr>
          <w:rFonts w:ascii="Times New Roman" w:eastAsia="Times New Roman" w:hAnsi="Times New Roman"/>
          <w:bCs/>
          <w:szCs w:val="28"/>
          <w:lang w:val="es-MX"/>
        </w:rPr>
        <w:t xml:space="preserve">: </w:t>
      </w:r>
      <w:r w:rsidRPr="008F26CD">
        <w:rPr>
          <w:rFonts w:ascii="Times New Roman" w:eastAsia="Times New Roman" w:hAnsi="Times New Roman"/>
          <w:bCs/>
          <w:szCs w:val="28"/>
          <w:u w:val="single"/>
          <w:lang w:val="es-MX"/>
        </w:rPr>
        <w:t xml:space="preserve"> </w:t>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372EE2D0" w14:textId="77777777" w:rsidR="00A54E9D" w:rsidRPr="008F26CD" w:rsidRDefault="00A54E9D" w:rsidP="00A54E9D">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(Número de teléfono:)</w:t>
      </w:r>
    </w:p>
    <w:p w14:paraId="1CC024CD" w14:textId="77777777" w:rsidR="00A54E9D" w:rsidRPr="008F26CD" w:rsidRDefault="00A54E9D" w:rsidP="00A54E9D">
      <w:pPr>
        <w:spacing w:after="0" w:line="300" w:lineRule="auto"/>
        <w:ind w:right="907" w:firstLine="0"/>
        <w:rPr>
          <w:rFonts w:ascii="Times New Roman" w:eastAsia="Times New Roman" w:hAnsi="Times New Roman"/>
          <w:szCs w:val="28"/>
          <w:u w:val="single"/>
          <w:lang w:val="es-MX"/>
        </w:rPr>
      </w:pPr>
      <w:r w:rsidRPr="008F26CD">
        <w:rPr>
          <w:rFonts w:ascii="Times New Roman" w:eastAsia="Times New Roman" w:hAnsi="Times New Roman"/>
          <w:b/>
          <w:szCs w:val="28"/>
          <w:lang w:val="es-MX"/>
        </w:rPr>
        <w:t xml:space="preserve">Email </w:t>
      </w:r>
      <w:proofErr w:type="spellStart"/>
      <w:r w:rsidRPr="008F26CD">
        <w:rPr>
          <w:rFonts w:ascii="Times New Roman" w:eastAsia="Times New Roman" w:hAnsi="Times New Roman"/>
          <w:b/>
          <w:szCs w:val="28"/>
          <w:lang w:val="es-MX"/>
        </w:rPr>
        <w:t>Address</w:t>
      </w:r>
      <w:proofErr w:type="spellEnd"/>
      <w:r w:rsidRPr="008F26CD">
        <w:rPr>
          <w:rFonts w:ascii="Times New Roman" w:eastAsia="Times New Roman" w:hAnsi="Times New Roman"/>
          <w:szCs w:val="28"/>
          <w:lang w:val="es-MX"/>
        </w:rPr>
        <w:t xml:space="preserve">: </w:t>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Pr>
          <w:rFonts w:ascii="Times New Roman" w:eastAsia="Times New Roman" w:hAnsi="Times New Roman"/>
          <w:szCs w:val="28"/>
          <w:u w:val="single"/>
          <w:lang w:val="es-MX"/>
        </w:rPr>
        <w:tab/>
      </w:r>
    </w:p>
    <w:p w14:paraId="12507AC8" w14:textId="77777777" w:rsidR="00A54E9D" w:rsidRPr="008F26CD" w:rsidRDefault="00A54E9D" w:rsidP="00A54E9D">
      <w:pPr>
        <w:spacing w:after="0" w:line="300" w:lineRule="auto"/>
        <w:ind w:right="900" w:firstLine="0"/>
        <w:rPr>
          <w:rFonts w:ascii="Times New Roman" w:eastAsia="Times New Roman" w:hAnsi="Times New Roman"/>
          <w:i/>
          <w:szCs w:val="28"/>
          <w:lang w:val="es-MX"/>
        </w:rPr>
      </w:pPr>
      <w:r w:rsidRPr="008F26CD">
        <w:rPr>
          <w:rFonts w:ascii="Times New Roman" w:eastAsia="Times New Roman" w:hAnsi="Times New Roman"/>
          <w:i/>
          <w:szCs w:val="28"/>
          <w:lang w:val="es-MX"/>
        </w:rPr>
        <w:t>(Dirección de correo electrónico:)</w:t>
      </w:r>
    </w:p>
    <w:p w14:paraId="348307E0" w14:textId="77777777" w:rsidR="00A54E9D" w:rsidRPr="00A54E9D" w:rsidRDefault="00A54E9D" w:rsidP="00A54E9D">
      <w:pPr>
        <w:spacing w:after="0" w:line="300" w:lineRule="auto"/>
        <w:ind w:right="907" w:firstLine="0"/>
        <w:rPr>
          <w:rFonts w:ascii="Times New Roman" w:eastAsia="Times New Roman" w:hAnsi="Times New Roman"/>
          <w:b/>
          <w:bCs/>
          <w:szCs w:val="28"/>
          <w:u w:val="single"/>
          <w:lang w:val="es-US"/>
        </w:rPr>
      </w:pPr>
      <w:proofErr w:type="spellStart"/>
      <w:r w:rsidRPr="00A54E9D">
        <w:rPr>
          <w:rFonts w:ascii="Times New Roman" w:eastAsia="Times New Roman" w:hAnsi="Times New Roman"/>
          <w:b/>
          <w:bCs/>
          <w:szCs w:val="28"/>
          <w:lang w:val="es-US"/>
        </w:rPr>
        <w:t>Representing</w:t>
      </w:r>
      <w:proofErr w:type="spellEnd"/>
      <w:r w:rsidRPr="00A54E9D">
        <w:rPr>
          <w:rFonts w:ascii="Times New Roman" w:eastAsia="Times New Roman" w:hAnsi="Times New Roman"/>
          <w:b/>
          <w:bCs/>
          <w:szCs w:val="28"/>
          <w:lang w:val="es-US"/>
        </w:rPr>
        <w:t xml:space="preserve"> </w:t>
      </w:r>
      <w:proofErr w:type="gramStart"/>
      <w:r w:rsidRPr="00A54E9D">
        <w:rPr>
          <w:rFonts w:ascii="Times New Roman" w:eastAsia="Times New Roman" w:hAnsi="Times New Roman"/>
          <w:b/>
          <w:bCs/>
          <w:szCs w:val="28"/>
          <w:lang w:val="es-US"/>
        </w:rPr>
        <w:t>[  ]</w:t>
      </w:r>
      <w:proofErr w:type="gramEnd"/>
      <w:r w:rsidRPr="00A54E9D">
        <w:rPr>
          <w:rFonts w:ascii="Times New Roman" w:eastAsia="Times New Roman" w:hAnsi="Times New Roman"/>
          <w:b/>
          <w:bCs/>
          <w:szCs w:val="28"/>
          <w:lang w:val="es-US"/>
        </w:rPr>
        <w:t xml:space="preserve"> </w:t>
      </w:r>
      <w:proofErr w:type="spellStart"/>
      <w:r w:rsidRPr="00A54E9D">
        <w:rPr>
          <w:rFonts w:ascii="Times New Roman" w:eastAsia="Times New Roman" w:hAnsi="Times New Roman"/>
          <w:b/>
          <w:bCs/>
          <w:szCs w:val="28"/>
          <w:lang w:val="es-US"/>
        </w:rPr>
        <w:t>Self</w:t>
      </w:r>
      <w:proofErr w:type="spellEnd"/>
      <w:r w:rsidRPr="00A54E9D">
        <w:rPr>
          <w:rFonts w:ascii="Times New Roman" w:eastAsia="Times New Roman" w:hAnsi="Times New Roman"/>
          <w:b/>
          <w:bCs/>
          <w:szCs w:val="28"/>
          <w:lang w:val="es-US"/>
        </w:rPr>
        <w:t xml:space="preserve"> </w:t>
      </w:r>
      <w:proofErr w:type="spellStart"/>
      <w:r w:rsidRPr="00A54E9D">
        <w:rPr>
          <w:rFonts w:ascii="Times New Roman" w:eastAsia="Times New Roman" w:hAnsi="Times New Roman"/>
          <w:b/>
          <w:bCs/>
          <w:szCs w:val="28"/>
          <w:lang w:val="es-US"/>
        </w:rPr>
        <w:t>or</w:t>
      </w:r>
      <w:proofErr w:type="spellEnd"/>
      <w:r w:rsidRPr="00A54E9D">
        <w:rPr>
          <w:rFonts w:ascii="Times New Roman" w:eastAsia="Times New Roman" w:hAnsi="Times New Roman"/>
          <w:b/>
          <w:bCs/>
          <w:szCs w:val="28"/>
          <w:lang w:val="es-US"/>
        </w:rPr>
        <w:t xml:space="preserve"> [  ] </w:t>
      </w:r>
      <w:proofErr w:type="spellStart"/>
      <w:r w:rsidRPr="00A54E9D">
        <w:rPr>
          <w:rFonts w:ascii="Times New Roman" w:eastAsia="Times New Roman" w:hAnsi="Times New Roman"/>
          <w:b/>
          <w:bCs/>
          <w:szCs w:val="28"/>
          <w:lang w:val="es-US"/>
        </w:rPr>
        <w:t>Attorney</w:t>
      </w:r>
      <w:proofErr w:type="spellEnd"/>
      <w:r w:rsidRPr="00A54E9D">
        <w:rPr>
          <w:rFonts w:ascii="Times New Roman" w:eastAsia="Times New Roman" w:hAnsi="Times New Roman"/>
          <w:b/>
          <w:bCs/>
          <w:szCs w:val="28"/>
          <w:lang w:val="es-US"/>
        </w:rPr>
        <w:t xml:space="preserve"> </w:t>
      </w:r>
      <w:proofErr w:type="spellStart"/>
      <w:r w:rsidRPr="00A54E9D">
        <w:rPr>
          <w:rFonts w:ascii="Times New Roman" w:eastAsia="Times New Roman" w:hAnsi="Times New Roman"/>
          <w:b/>
          <w:bCs/>
          <w:szCs w:val="28"/>
          <w:lang w:val="es-US"/>
        </w:rPr>
        <w:t>for</w:t>
      </w:r>
      <w:proofErr w:type="spellEnd"/>
      <w:r w:rsidRPr="00A54E9D">
        <w:rPr>
          <w:rFonts w:ascii="Times New Roman" w:eastAsia="Times New Roman" w:hAnsi="Times New Roman"/>
          <w:b/>
          <w:bCs/>
          <w:szCs w:val="28"/>
          <w:lang w:val="es-US"/>
        </w:rPr>
        <w:t xml:space="preserve"> </w:t>
      </w:r>
      <w:r w:rsidRPr="00A54E9D">
        <w:rPr>
          <w:rFonts w:ascii="Times New Roman" w:eastAsia="Times New Roman" w:hAnsi="Times New Roman"/>
          <w:bCs/>
          <w:szCs w:val="28"/>
          <w:u w:val="single"/>
          <w:lang w:val="es-US"/>
        </w:rPr>
        <w:tab/>
      </w:r>
      <w:r w:rsidRPr="00A54E9D">
        <w:rPr>
          <w:rFonts w:ascii="Times New Roman" w:eastAsia="Times New Roman" w:hAnsi="Times New Roman"/>
          <w:bCs/>
          <w:szCs w:val="28"/>
          <w:u w:val="single"/>
          <w:lang w:val="es-US"/>
        </w:rPr>
        <w:tab/>
      </w:r>
      <w:r w:rsidRPr="00A54E9D">
        <w:rPr>
          <w:rFonts w:ascii="Times New Roman" w:eastAsia="Times New Roman" w:hAnsi="Times New Roman"/>
          <w:bCs/>
          <w:szCs w:val="28"/>
          <w:u w:val="single"/>
          <w:lang w:val="es-US"/>
        </w:rPr>
        <w:tab/>
      </w:r>
      <w:r w:rsidRPr="00A54E9D">
        <w:rPr>
          <w:rFonts w:ascii="Times New Roman" w:eastAsia="Times New Roman" w:hAnsi="Times New Roman"/>
          <w:bCs/>
          <w:szCs w:val="28"/>
          <w:u w:val="single"/>
          <w:lang w:val="es-US"/>
        </w:rPr>
        <w:tab/>
      </w:r>
    </w:p>
    <w:p w14:paraId="21D1DF37" w14:textId="77777777" w:rsidR="00A54E9D" w:rsidRPr="008F26CD" w:rsidRDefault="00A54E9D" w:rsidP="00A54E9D">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 xml:space="preserve">(Representado por </w:t>
      </w:r>
      <w:r w:rsidRPr="008B181D">
        <w:rPr>
          <w:rFonts w:ascii="Times New Roman" w:eastAsia="Times New Roman" w:hAnsi="Times New Roman"/>
          <w:bCs/>
          <w:i/>
          <w:szCs w:val="28"/>
          <w:u w:val="single"/>
          <w:lang w:val="es-MX"/>
        </w:rPr>
        <w:t>X</w:t>
      </w:r>
      <w:r w:rsidRPr="008F26CD">
        <w:rPr>
          <w:rFonts w:ascii="Times New Roman" w:eastAsia="Times New Roman" w:hAnsi="Times New Roman"/>
          <w:bCs/>
          <w:i/>
          <w:szCs w:val="28"/>
          <w:lang w:val="es-MX"/>
        </w:rPr>
        <w:t xml:space="preserve"> Sí mismo o </w:t>
      </w:r>
      <w:r w:rsidRPr="008B181D">
        <w:rPr>
          <w:rFonts w:ascii="Times New Roman" w:eastAsia="Times New Roman" w:hAnsi="Times New Roman"/>
          <w:bCs/>
          <w:i/>
          <w:szCs w:val="28"/>
          <w:u w:val="single"/>
          <w:lang w:val="es-MX"/>
        </w:rPr>
        <w:t>X</w:t>
      </w:r>
      <w:r w:rsidRPr="008F26CD">
        <w:rPr>
          <w:rFonts w:ascii="Times New Roman" w:eastAsia="Times New Roman" w:hAnsi="Times New Roman"/>
          <w:bCs/>
          <w:i/>
          <w:szCs w:val="28"/>
          <w:lang w:val="es-MX"/>
        </w:rPr>
        <w:t xml:space="preserve"> Abogado de:)</w:t>
      </w:r>
    </w:p>
    <w:p w14:paraId="0B6CF55C" w14:textId="77777777" w:rsidR="00A54E9D" w:rsidRPr="008F26CD" w:rsidRDefault="00A54E9D" w:rsidP="00A54E9D">
      <w:pPr>
        <w:spacing w:after="0" w:line="300" w:lineRule="auto"/>
        <w:ind w:right="907" w:firstLine="0"/>
        <w:rPr>
          <w:rFonts w:ascii="Times New Roman" w:eastAsia="Times New Roman" w:hAnsi="Times New Roman"/>
          <w:bCs/>
          <w:szCs w:val="28"/>
          <w:u w:val="single"/>
          <w:lang w:val="es-MX"/>
        </w:rPr>
      </w:pPr>
      <w:proofErr w:type="spellStart"/>
      <w:r w:rsidRPr="008F26CD">
        <w:rPr>
          <w:rFonts w:ascii="Times New Roman" w:eastAsia="Times New Roman" w:hAnsi="Times New Roman"/>
          <w:b/>
          <w:bCs/>
          <w:szCs w:val="28"/>
          <w:lang w:val="es-MX"/>
        </w:rPr>
        <w:t>Lawyer’s</w:t>
      </w:r>
      <w:proofErr w:type="spellEnd"/>
      <w:r w:rsidRPr="008F26CD">
        <w:rPr>
          <w:rFonts w:ascii="Times New Roman" w:eastAsia="Times New Roman" w:hAnsi="Times New Roman"/>
          <w:b/>
          <w:bCs/>
          <w:szCs w:val="28"/>
          <w:lang w:val="es-MX"/>
        </w:rPr>
        <w:t xml:space="preserve"> Bar </w:t>
      </w:r>
      <w:proofErr w:type="spellStart"/>
      <w:r w:rsidRPr="008F26CD">
        <w:rPr>
          <w:rFonts w:ascii="Times New Roman" w:eastAsia="Times New Roman" w:hAnsi="Times New Roman"/>
          <w:b/>
          <w:bCs/>
          <w:szCs w:val="28"/>
          <w:lang w:val="es-MX"/>
        </w:rPr>
        <w:t>Number</w:t>
      </w:r>
      <w:proofErr w:type="spellEnd"/>
      <w:r w:rsidRPr="008F26CD">
        <w:rPr>
          <w:rFonts w:ascii="Times New Roman" w:eastAsia="Times New Roman" w:hAnsi="Times New Roman"/>
          <w:bCs/>
          <w:szCs w:val="28"/>
          <w:lang w:val="es-MX"/>
        </w:rPr>
        <w:t xml:space="preserve">: </w:t>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6E0D7C9F" w14:textId="77777777" w:rsidR="00A54E9D" w:rsidRPr="00434ED5" w:rsidRDefault="00A54E9D" w:rsidP="00A54E9D">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(Número de cédula del colegio de abogados:)</w:t>
      </w:r>
    </w:p>
    <w:p w14:paraId="1672D46E" w14:textId="77777777" w:rsidR="00A54E9D" w:rsidRPr="00A54E9D" w:rsidRDefault="00A54E9D" w:rsidP="00A54E9D">
      <w:pPr>
        <w:spacing w:after="0" w:line="300" w:lineRule="auto"/>
        <w:ind w:firstLine="0"/>
        <w:rPr>
          <w:rFonts w:ascii="Times New Roman" w:eastAsia="Calibri" w:hAnsi="Times New Roman"/>
          <w:b/>
          <w:szCs w:val="24"/>
          <w:lang w:val="es-US"/>
        </w:rPr>
      </w:pPr>
    </w:p>
    <w:p w14:paraId="4E4C2C65" w14:textId="77777777" w:rsidR="00A54E9D" w:rsidRPr="00746F95" w:rsidRDefault="00A54E9D" w:rsidP="00017546">
      <w:pPr>
        <w:spacing w:after="0" w:line="300" w:lineRule="auto"/>
        <w:ind w:firstLine="0"/>
        <w:jc w:val="center"/>
        <w:rPr>
          <w:rFonts w:ascii="Times New Roman" w:eastAsia="Calibri" w:hAnsi="Times New Roman"/>
          <w:b/>
          <w:sz w:val="28"/>
          <w:szCs w:val="28"/>
        </w:rPr>
      </w:pP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b/>
          <w:sz w:val="28"/>
          <w:szCs w:val="28"/>
          <w:lang w:val="es-US"/>
        </w:rPr>
        <w:t xml:space="preserve"> </w:t>
      </w:r>
      <w:r w:rsidRPr="00746F95">
        <w:rPr>
          <w:rFonts w:ascii="Times New Roman" w:eastAsia="Calibri" w:hAnsi="Times New Roman"/>
          <w:b/>
          <w:sz w:val="28"/>
          <w:szCs w:val="28"/>
        </w:rPr>
        <w:t>JUSTICE COURT OF ARIZONA</w:t>
      </w:r>
    </w:p>
    <w:p w14:paraId="5B4FED84" w14:textId="77777777" w:rsidR="00A54E9D" w:rsidRDefault="00A54E9D" w:rsidP="00017546">
      <w:pPr>
        <w:spacing w:after="0" w:line="300" w:lineRule="auto"/>
        <w:ind w:firstLine="0"/>
        <w:jc w:val="center"/>
        <w:rPr>
          <w:rFonts w:ascii="Times New Roman" w:eastAsia="Calibri" w:hAnsi="Times New Roman"/>
          <w:szCs w:val="24"/>
          <w:u w:val="single"/>
        </w:rPr>
      </w:pPr>
      <w:r w:rsidRPr="00746F95">
        <w:rPr>
          <w:rFonts w:ascii="Times New Roman" w:eastAsia="Calibri" w:hAnsi="Times New Roman"/>
          <w:b/>
          <w:szCs w:val="24"/>
        </w:rPr>
        <w:t xml:space="preserve">PRECINCT NAME/ADDRESS/PHONE </w:t>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p>
    <w:p w14:paraId="2457BE17" w14:textId="77777777" w:rsidR="00A54E9D" w:rsidRPr="00A54E9D" w:rsidRDefault="00A54E9D" w:rsidP="00017546">
      <w:pPr>
        <w:spacing w:after="0" w:line="300" w:lineRule="auto"/>
        <w:ind w:firstLine="0"/>
        <w:jc w:val="center"/>
        <w:rPr>
          <w:rFonts w:ascii="Times New Roman" w:eastAsia="Calibri" w:hAnsi="Times New Roman"/>
          <w:i/>
          <w:iCs/>
          <w:sz w:val="28"/>
          <w:szCs w:val="28"/>
          <w:lang w:val="es-US"/>
        </w:rPr>
      </w:pPr>
      <w:r w:rsidRPr="00A54E9D">
        <w:rPr>
          <w:rFonts w:ascii="Times New Roman" w:eastAsia="Calibri" w:hAnsi="Times New Roman"/>
          <w:i/>
          <w:iCs/>
          <w:sz w:val="28"/>
          <w:szCs w:val="28"/>
          <w:lang w:val="es-US"/>
        </w:rPr>
        <w:t xml:space="preserve">(JUZGADO DE PAZ DE </w:t>
      </w:r>
      <w:r w:rsidRPr="00A54E9D">
        <w:rPr>
          <w:rFonts w:ascii="Times New Roman" w:eastAsia="Calibri" w:hAnsi="Times New Roman"/>
          <w:i/>
          <w:iCs/>
          <w:sz w:val="28"/>
          <w:szCs w:val="28"/>
          <w:u w:val="single"/>
          <w:lang w:val="es-US"/>
        </w:rPr>
        <w:t>XXX</w:t>
      </w:r>
      <w:r w:rsidRPr="00A54E9D">
        <w:rPr>
          <w:rFonts w:ascii="Times New Roman" w:eastAsia="Calibri" w:hAnsi="Times New Roman"/>
          <w:i/>
          <w:iCs/>
          <w:sz w:val="28"/>
          <w:szCs w:val="28"/>
          <w:lang w:val="es-US"/>
        </w:rPr>
        <w:t xml:space="preserve"> DE ARIZONA</w:t>
      </w:r>
    </w:p>
    <w:p w14:paraId="552449BA" w14:textId="77777777" w:rsidR="00A54E9D" w:rsidRPr="00A54E9D" w:rsidRDefault="00A54E9D" w:rsidP="00017546">
      <w:pPr>
        <w:spacing w:after="0" w:line="300" w:lineRule="auto"/>
        <w:ind w:firstLine="0"/>
        <w:jc w:val="center"/>
        <w:rPr>
          <w:rFonts w:ascii="Times New Roman" w:eastAsia="Calibri" w:hAnsi="Times New Roman"/>
          <w:i/>
          <w:iCs/>
          <w:szCs w:val="24"/>
          <w:lang w:val="es-US"/>
        </w:rPr>
      </w:pPr>
      <w:r w:rsidRPr="00A54E9D">
        <w:rPr>
          <w:rFonts w:ascii="Times New Roman" w:eastAsia="Calibri" w:hAnsi="Times New Roman"/>
          <w:i/>
          <w:iCs/>
          <w:szCs w:val="24"/>
          <w:lang w:val="es-US"/>
        </w:rPr>
        <w:t>NOMBRE DEL DISTRITO JUDICIAL/DIRECCIÓN/NÚMERO DE TELÉFONO)</w:t>
      </w:r>
    </w:p>
    <w:p w14:paraId="6C2D4873" w14:textId="77777777" w:rsidR="00A54E9D" w:rsidRPr="00A54E9D" w:rsidRDefault="00A54E9D" w:rsidP="00A54E9D">
      <w:pPr>
        <w:spacing w:after="0" w:line="300" w:lineRule="auto"/>
        <w:ind w:firstLine="0"/>
        <w:rPr>
          <w:rFonts w:ascii="Times New Roman" w:hAnsi="Times New Roman"/>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A54E9D" w:rsidRPr="00A54E9D" w14:paraId="6F754CA7" w14:textId="77777777" w:rsidTr="00F12D16">
        <w:tc>
          <w:tcPr>
            <w:tcW w:w="4320" w:type="dxa"/>
          </w:tcPr>
          <w:p w14:paraId="2041427D" w14:textId="77777777" w:rsidR="00A54E9D" w:rsidRPr="00A54E9D" w:rsidRDefault="00A54E9D" w:rsidP="00F84725">
            <w:pPr>
              <w:widowControl w:val="0"/>
              <w:spacing w:line="300" w:lineRule="auto"/>
              <w:ind w:firstLine="0"/>
              <w:rPr>
                <w:rFonts w:ascii="Times New Roman" w:eastAsia="Times New Roman" w:hAnsi="Times New Roman"/>
                <w:iCs/>
                <w:noProof/>
                <w:snapToGrid w:val="0"/>
                <w:szCs w:val="28"/>
                <w:lang w:val="es-US"/>
              </w:rPr>
            </w:pPr>
          </w:p>
          <w:p w14:paraId="02A07FAB" w14:textId="77777777" w:rsidR="00A54E9D" w:rsidRPr="00A54E9D" w:rsidRDefault="00A54E9D" w:rsidP="00F84725">
            <w:pPr>
              <w:widowControl w:val="0"/>
              <w:spacing w:line="300" w:lineRule="auto"/>
              <w:ind w:firstLine="0"/>
              <w:rPr>
                <w:rFonts w:ascii="Times New Roman" w:eastAsia="Times New Roman" w:hAnsi="Times New Roman"/>
                <w:iCs/>
                <w:noProof/>
                <w:snapToGrid w:val="0"/>
                <w:szCs w:val="28"/>
                <w:lang w:val="es-US"/>
              </w:rPr>
            </w:pPr>
          </w:p>
          <w:p w14:paraId="624E76D2" w14:textId="77777777" w:rsidR="00A54E9D" w:rsidRPr="00A54E9D" w:rsidRDefault="00A54E9D" w:rsidP="00F84725">
            <w:pPr>
              <w:widowControl w:val="0"/>
              <w:spacing w:line="300" w:lineRule="auto"/>
              <w:ind w:firstLine="0"/>
              <w:rPr>
                <w:rFonts w:ascii="Times New Roman" w:eastAsia="Times New Roman" w:hAnsi="Times New Roman"/>
                <w:iCs/>
                <w:noProof/>
                <w:snapToGrid w:val="0"/>
                <w:szCs w:val="28"/>
                <w:lang w:val="es-US"/>
              </w:rPr>
            </w:pPr>
          </w:p>
          <w:p w14:paraId="77313CDD" w14:textId="77777777" w:rsidR="00A54E9D" w:rsidRPr="00A54E9D"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lang w:val="es-US"/>
              </w:rPr>
            </w:pPr>
          </w:p>
          <w:p w14:paraId="36F8F4AE" w14:textId="5E0FB3F7" w:rsidR="00A54E9D"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lang w:val="es-US"/>
              </w:rPr>
            </w:pPr>
          </w:p>
          <w:p w14:paraId="1B780325" w14:textId="77777777" w:rsidR="00017546" w:rsidRPr="00A54E9D" w:rsidRDefault="00017546" w:rsidP="00F84725">
            <w:pPr>
              <w:widowControl w:val="0"/>
              <w:tabs>
                <w:tab w:val="left" w:pos="4035"/>
              </w:tabs>
              <w:spacing w:line="300" w:lineRule="auto"/>
              <w:ind w:firstLine="0"/>
              <w:rPr>
                <w:rFonts w:ascii="Times New Roman" w:eastAsia="Times New Roman" w:hAnsi="Times New Roman"/>
                <w:iCs/>
                <w:noProof/>
                <w:snapToGrid w:val="0"/>
                <w:szCs w:val="28"/>
                <w:u w:val="single"/>
                <w:lang w:val="es-US"/>
              </w:rPr>
            </w:pPr>
          </w:p>
          <w:p w14:paraId="07CF7D93" w14:textId="77777777" w:rsidR="00A54E9D" w:rsidRPr="00A54E9D"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lang w:val="es-US"/>
              </w:rPr>
            </w:pPr>
            <w:r w:rsidRPr="00A54E9D">
              <w:rPr>
                <w:rFonts w:ascii="Times New Roman" w:eastAsia="Times New Roman" w:hAnsi="Times New Roman"/>
                <w:iCs/>
                <w:noProof/>
                <w:snapToGrid w:val="0"/>
                <w:szCs w:val="28"/>
                <w:u w:val="single"/>
                <w:lang w:val="es-US"/>
              </w:rPr>
              <w:tab/>
            </w:r>
            <w:r w:rsidRPr="00A54E9D">
              <w:rPr>
                <w:rFonts w:ascii="Times New Roman" w:eastAsia="Times New Roman" w:hAnsi="Times New Roman"/>
                <w:iCs/>
                <w:noProof/>
                <w:snapToGrid w:val="0"/>
                <w:szCs w:val="28"/>
                <w:u w:val="single"/>
                <w:lang w:val="es-US"/>
              </w:rPr>
              <w:tab/>
            </w:r>
            <w:r w:rsidRPr="00A54E9D">
              <w:rPr>
                <w:rFonts w:ascii="Times New Roman" w:eastAsia="Times New Roman" w:hAnsi="Times New Roman"/>
                <w:iCs/>
                <w:noProof/>
                <w:snapToGrid w:val="0"/>
                <w:szCs w:val="28"/>
                <w:u w:val="single"/>
                <w:lang w:val="es-US"/>
              </w:rPr>
              <w:tab/>
            </w:r>
          </w:p>
          <w:p w14:paraId="3E111305" w14:textId="77777777" w:rsidR="00A54E9D"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          )</w:t>
            </w:r>
            <w:r>
              <w:rPr>
                <w:rFonts w:ascii="Times New Roman" w:eastAsia="Times New Roman" w:hAnsi="Times New Roman"/>
                <w:iCs/>
                <w:noProof/>
                <w:snapToGrid w:val="0"/>
                <w:szCs w:val="28"/>
                <w:u w:val="single"/>
              </w:rPr>
              <w:tab/>
            </w:r>
          </w:p>
          <w:p w14:paraId="30137D82" w14:textId="77777777" w:rsidR="00A54E9D"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ab/>
            </w:r>
          </w:p>
          <w:p w14:paraId="76C2C422" w14:textId="77777777" w:rsidR="00A54E9D" w:rsidRDefault="00A54E9D" w:rsidP="00F84725">
            <w:pPr>
              <w:widowControl w:val="0"/>
              <w:spacing w:line="300" w:lineRule="auto"/>
              <w:ind w:left="-14" w:right="-115" w:firstLine="0"/>
              <w:rPr>
                <w:rFonts w:ascii="Times New Roman" w:eastAsia="Times New Roman" w:hAnsi="Times New Roman"/>
                <w:b/>
                <w:bCs/>
                <w:iCs/>
                <w:noProof/>
                <w:snapToGrid w:val="0"/>
                <w:szCs w:val="28"/>
              </w:rPr>
            </w:pPr>
            <w:r>
              <w:rPr>
                <w:rFonts w:ascii="Times New Roman" w:eastAsia="Times New Roman" w:hAnsi="Times New Roman"/>
                <w:b/>
                <w:bCs/>
                <w:iCs/>
                <w:noProof/>
                <w:snapToGrid w:val="0"/>
                <w:szCs w:val="28"/>
              </w:rPr>
              <w:t>Plaintiff(s) Name / Address / Phone /</w:t>
            </w:r>
          </w:p>
          <w:p w14:paraId="6304D670" w14:textId="384AB056" w:rsidR="00A54E9D" w:rsidRPr="00A54E9D" w:rsidRDefault="00A54E9D" w:rsidP="00F84725">
            <w:pPr>
              <w:widowControl w:val="0"/>
              <w:spacing w:line="300" w:lineRule="auto"/>
              <w:ind w:left="-14" w:right="-115" w:firstLine="0"/>
              <w:jc w:val="left"/>
              <w:rPr>
                <w:rFonts w:ascii="Times New Roman" w:eastAsia="Times New Roman" w:hAnsi="Times New Roman"/>
                <w:iCs/>
                <w:noProof/>
                <w:snapToGrid w:val="0"/>
                <w:szCs w:val="28"/>
                <w:lang w:val="es-US"/>
              </w:rPr>
            </w:pPr>
            <w:r w:rsidRPr="00A54E9D">
              <w:rPr>
                <w:rFonts w:ascii="Times New Roman" w:eastAsia="Times New Roman" w:hAnsi="Times New Roman"/>
                <w:b/>
                <w:bCs/>
                <w:iCs/>
                <w:noProof/>
                <w:snapToGrid w:val="0"/>
                <w:szCs w:val="28"/>
                <w:lang w:val="es-US"/>
              </w:rPr>
              <w:t>Email /</w:t>
            </w:r>
            <w:r w:rsidRPr="00A54E9D">
              <w:rPr>
                <w:rFonts w:ascii="Times New Roman" w:eastAsia="Times New Roman" w:hAnsi="Times New Roman"/>
                <w:iCs/>
                <w:noProof/>
                <w:snapToGrid w:val="0"/>
                <w:szCs w:val="28"/>
                <w:lang w:val="es-US"/>
              </w:rPr>
              <w:t xml:space="preserve"> </w:t>
            </w:r>
            <w:r w:rsidRPr="00A54E9D">
              <w:rPr>
                <w:rFonts w:ascii="Times New Roman" w:eastAsia="Times New Roman" w:hAnsi="Times New Roman"/>
                <w:i/>
                <w:noProof/>
                <w:snapToGrid w:val="0"/>
                <w:szCs w:val="28"/>
                <w:lang w:val="es-US"/>
              </w:rPr>
              <w:t>(Nombre / Dirección / Número de teléfono / Correo electrónico del/de los demandante(s))</w:t>
            </w:r>
          </w:p>
        </w:tc>
        <w:tc>
          <w:tcPr>
            <w:tcW w:w="1440" w:type="dxa"/>
          </w:tcPr>
          <w:p w14:paraId="4BA37A3A" w14:textId="77777777" w:rsidR="00A54E9D" w:rsidRPr="00A54E9D" w:rsidRDefault="00A54E9D" w:rsidP="00F84725">
            <w:pPr>
              <w:widowControl w:val="0"/>
              <w:spacing w:line="300" w:lineRule="auto"/>
              <w:ind w:right="75" w:firstLine="0"/>
              <w:rPr>
                <w:rFonts w:ascii="Times New Roman" w:eastAsia="Times New Roman" w:hAnsi="Times New Roman"/>
                <w:iCs/>
                <w:noProof/>
                <w:snapToGrid w:val="0"/>
                <w:szCs w:val="28"/>
                <w:u w:val="single"/>
                <w:lang w:val="es-US"/>
              </w:rPr>
            </w:pPr>
          </w:p>
          <w:p w14:paraId="5994E05B" w14:textId="77777777" w:rsidR="00A54E9D" w:rsidRPr="00A54E9D" w:rsidRDefault="00A54E9D" w:rsidP="00F84725">
            <w:pPr>
              <w:spacing w:line="300" w:lineRule="auto"/>
              <w:ind w:firstLine="0"/>
              <w:rPr>
                <w:rFonts w:ascii="Times New Roman" w:eastAsia="Times New Roman" w:hAnsi="Times New Roman"/>
                <w:szCs w:val="28"/>
                <w:lang w:val="es-US"/>
              </w:rPr>
            </w:pPr>
          </w:p>
          <w:p w14:paraId="3F6FE25E" w14:textId="77777777" w:rsidR="00A54E9D" w:rsidRPr="00A54E9D" w:rsidRDefault="00A54E9D" w:rsidP="00F84725">
            <w:pPr>
              <w:spacing w:line="300" w:lineRule="auto"/>
              <w:ind w:firstLine="0"/>
              <w:rPr>
                <w:rFonts w:ascii="Times New Roman" w:eastAsia="Times New Roman" w:hAnsi="Times New Roman"/>
                <w:szCs w:val="28"/>
                <w:lang w:val="es-US"/>
              </w:rPr>
            </w:pPr>
          </w:p>
          <w:p w14:paraId="424C0BC9" w14:textId="77777777" w:rsidR="00A54E9D" w:rsidRPr="00A54E9D" w:rsidRDefault="00A54E9D" w:rsidP="00F84725">
            <w:pPr>
              <w:spacing w:line="300" w:lineRule="auto"/>
              <w:ind w:firstLine="0"/>
              <w:rPr>
                <w:rFonts w:ascii="Times New Roman" w:eastAsia="Times New Roman" w:hAnsi="Times New Roman"/>
                <w:szCs w:val="28"/>
                <w:lang w:val="es-US"/>
              </w:rPr>
            </w:pPr>
          </w:p>
          <w:p w14:paraId="7A6CFD7A" w14:textId="77777777" w:rsidR="00A54E9D" w:rsidRPr="00A54E9D" w:rsidRDefault="00A54E9D" w:rsidP="00F84725">
            <w:pPr>
              <w:spacing w:line="300" w:lineRule="auto"/>
              <w:ind w:firstLine="0"/>
              <w:rPr>
                <w:rFonts w:ascii="Times New Roman" w:eastAsia="Times New Roman" w:hAnsi="Times New Roman"/>
                <w:iCs/>
                <w:noProof/>
                <w:snapToGrid w:val="0"/>
                <w:szCs w:val="28"/>
                <w:u w:val="single"/>
                <w:lang w:val="es-US"/>
              </w:rPr>
            </w:pPr>
          </w:p>
          <w:p w14:paraId="42451AE5" w14:textId="77777777" w:rsidR="00A54E9D" w:rsidRPr="00A54E9D" w:rsidRDefault="00A54E9D" w:rsidP="00F84725">
            <w:pPr>
              <w:spacing w:line="300" w:lineRule="auto"/>
              <w:ind w:firstLine="0"/>
              <w:rPr>
                <w:rFonts w:ascii="Times New Roman" w:eastAsia="Times New Roman" w:hAnsi="Times New Roman"/>
                <w:iCs/>
                <w:noProof/>
                <w:snapToGrid w:val="0"/>
                <w:szCs w:val="28"/>
                <w:u w:val="single"/>
                <w:lang w:val="es-US"/>
              </w:rPr>
            </w:pPr>
          </w:p>
          <w:p w14:paraId="70259A7B" w14:textId="77777777" w:rsidR="00A54E9D" w:rsidRPr="00A54E9D" w:rsidRDefault="00A54E9D" w:rsidP="00F84725">
            <w:pPr>
              <w:spacing w:line="300" w:lineRule="auto"/>
              <w:ind w:firstLine="0"/>
              <w:rPr>
                <w:rFonts w:ascii="Times New Roman" w:eastAsia="Times New Roman" w:hAnsi="Times New Roman"/>
                <w:iCs/>
                <w:noProof/>
                <w:snapToGrid w:val="0"/>
                <w:szCs w:val="28"/>
                <w:u w:val="single"/>
                <w:lang w:val="es-US"/>
              </w:rPr>
            </w:pPr>
          </w:p>
          <w:p w14:paraId="0DDD90E7" w14:textId="77777777" w:rsidR="00017546" w:rsidRDefault="00017546" w:rsidP="00F84725">
            <w:pPr>
              <w:widowControl w:val="0"/>
              <w:spacing w:line="300" w:lineRule="auto"/>
              <w:ind w:firstLine="0"/>
              <w:rPr>
                <w:rFonts w:ascii="Times New Roman" w:eastAsia="Times New Roman" w:hAnsi="Times New Roman"/>
                <w:b/>
                <w:bCs/>
                <w:iCs/>
                <w:noProof/>
                <w:snapToGrid w:val="0"/>
                <w:szCs w:val="28"/>
              </w:rPr>
            </w:pPr>
          </w:p>
          <w:p w14:paraId="6DA451F9" w14:textId="661D51F2" w:rsidR="00A54E9D" w:rsidRDefault="00A54E9D" w:rsidP="00F84725">
            <w:pPr>
              <w:widowControl w:val="0"/>
              <w:spacing w:line="300" w:lineRule="auto"/>
              <w:ind w:firstLine="0"/>
              <w:jc w:val="left"/>
              <w:rPr>
                <w:rFonts w:ascii="Times New Roman" w:eastAsia="Times New Roman" w:hAnsi="Times New Roman"/>
                <w:iCs/>
                <w:noProof/>
                <w:snapToGrid w:val="0"/>
                <w:szCs w:val="28"/>
              </w:rPr>
            </w:pPr>
            <w:r>
              <w:rPr>
                <w:rFonts w:ascii="Times New Roman" w:eastAsia="Times New Roman" w:hAnsi="Times New Roman"/>
                <w:b/>
                <w:bCs/>
                <w:iCs/>
                <w:noProof/>
                <w:snapToGrid w:val="0"/>
                <w:szCs w:val="28"/>
              </w:rPr>
              <w:t>vs.</w:t>
            </w:r>
            <w:r>
              <w:rPr>
                <w:rFonts w:ascii="Times New Roman" w:eastAsia="Times New Roman" w:hAnsi="Times New Roman"/>
                <w:iCs/>
                <w:noProof/>
                <w:snapToGrid w:val="0"/>
                <w:szCs w:val="28"/>
              </w:rPr>
              <w:t xml:space="preserve"> /</w:t>
            </w:r>
            <w:r>
              <w:rPr>
                <w:rFonts w:ascii="Times New Roman" w:eastAsia="Times New Roman" w:hAnsi="Times New Roman"/>
                <w:iCs/>
                <w:noProof/>
                <w:snapToGrid w:val="0"/>
                <w:szCs w:val="28"/>
              </w:rPr>
              <w:br/>
            </w:r>
            <w:r>
              <w:rPr>
                <w:rFonts w:ascii="Times New Roman" w:eastAsia="Times New Roman" w:hAnsi="Times New Roman"/>
                <w:i/>
                <w:noProof/>
                <w:snapToGrid w:val="0"/>
                <w:szCs w:val="28"/>
              </w:rPr>
              <w:t>(contra)</w:t>
            </w:r>
          </w:p>
          <w:p w14:paraId="53E9AFDF" w14:textId="77777777" w:rsidR="00A54E9D" w:rsidRDefault="00A54E9D" w:rsidP="00F84725">
            <w:pPr>
              <w:spacing w:line="300" w:lineRule="auto"/>
              <w:ind w:firstLine="0"/>
              <w:jc w:val="center"/>
              <w:rPr>
                <w:rFonts w:ascii="Times New Roman" w:eastAsia="Times New Roman" w:hAnsi="Times New Roman"/>
                <w:szCs w:val="28"/>
              </w:rPr>
            </w:pPr>
          </w:p>
        </w:tc>
        <w:tc>
          <w:tcPr>
            <w:tcW w:w="4320" w:type="dxa"/>
          </w:tcPr>
          <w:p w14:paraId="470CE5F0" w14:textId="77777777" w:rsidR="00A54E9D" w:rsidRPr="00A54E9D" w:rsidRDefault="00A54E9D" w:rsidP="00F84725">
            <w:pPr>
              <w:widowControl w:val="0"/>
              <w:tabs>
                <w:tab w:val="left" w:pos="4025"/>
              </w:tabs>
              <w:spacing w:line="300" w:lineRule="auto"/>
              <w:ind w:left="-15" w:firstLine="0"/>
              <w:rPr>
                <w:rFonts w:ascii="Times New Roman" w:eastAsia="Times New Roman" w:hAnsi="Times New Roman"/>
                <w:b/>
                <w:bCs/>
                <w:iCs/>
                <w:noProof/>
                <w:snapToGrid w:val="0"/>
                <w:szCs w:val="28"/>
                <w:u w:val="single"/>
                <w:lang w:val="es-US"/>
              </w:rPr>
            </w:pPr>
            <w:r w:rsidRPr="00A54E9D">
              <w:rPr>
                <w:rFonts w:ascii="Times New Roman" w:eastAsia="Times New Roman" w:hAnsi="Times New Roman"/>
                <w:b/>
                <w:bCs/>
                <w:iCs/>
                <w:noProof/>
                <w:snapToGrid w:val="0"/>
                <w:szCs w:val="28"/>
                <w:lang w:val="es-US"/>
              </w:rPr>
              <w:t xml:space="preserve">Case Number: </w:t>
            </w:r>
            <w:r w:rsidRPr="00A54E9D">
              <w:rPr>
                <w:rFonts w:ascii="Times New Roman" w:eastAsia="Times New Roman" w:hAnsi="Times New Roman"/>
                <w:iCs/>
                <w:noProof/>
                <w:snapToGrid w:val="0"/>
                <w:szCs w:val="28"/>
                <w:u w:val="single"/>
                <w:lang w:val="es-US"/>
              </w:rPr>
              <w:tab/>
            </w:r>
          </w:p>
          <w:p w14:paraId="54DDFF8E" w14:textId="77777777" w:rsidR="00A54E9D" w:rsidRPr="00A54E9D" w:rsidRDefault="00A54E9D" w:rsidP="00F84725">
            <w:pPr>
              <w:widowControl w:val="0"/>
              <w:tabs>
                <w:tab w:val="left" w:pos="4025"/>
              </w:tabs>
              <w:spacing w:line="300" w:lineRule="auto"/>
              <w:ind w:left="-15" w:firstLine="0"/>
              <w:rPr>
                <w:rFonts w:ascii="Times New Roman" w:eastAsia="Times New Roman" w:hAnsi="Times New Roman"/>
                <w:i/>
                <w:noProof/>
                <w:snapToGrid w:val="0"/>
                <w:szCs w:val="28"/>
                <w:lang w:val="es-US"/>
              </w:rPr>
            </w:pPr>
            <w:r w:rsidRPr="00A54E9D">
              <w:rPr>
                <w:rFonts w:ascii="Times New Roman" w:eastAsia="Times New Roman" w:hAnsi="Times New Roman"/>
                <w:i/>
                <w:noProof/>
                <w:snapToGrid w:val="0"/>
                <w:szCs w:val="28"/>
                <w:lang w:val="es-US"/>
              </w:rPr>
              <w:t>(Número de caso:)</w:t>
            </w:r>
          </w:p>
          <w:p w14:paraId="63A1BC7B" w14:textId="77777777" w:rsidR="00A54E9D" w:rsidRPr="00A54E9D" w:rsidRDefault="00A54E9D" w:rsidP="00F84725">
            <w:pPr>
              <w:widowControl w:val="0"/>
              <w:tabs>
                <w:tab w:val="left" w:pos="4025"/>
              </w:tabs>
              <w:spacing w:line="300" w:lineRule="auto"/>
              <w:ind w:firstLine="0"/>
              <w:rPr>
                <w:rFonts w:ascii="Times New Roman" w:eastAsia="Times New Roman" w:hAnsi="Times New Roman"/>
                <w:iCs/>
                <w:noProof/>
                <w:snapToGrid w:val="0"/>
                <w:szCs w:val="28"/>
                <w:lang w:val="es-US"/>
              </w:rPr>
            </w:pPr>
          </w:p>
          <w:p w14:paraId="0307670D" w14:textId="31DBF340" w:rsidR="00A54E9D" w:rsidRPr="00017546" w:rsidRDefault="00017546" w:rsidP="00F84725">
            <w:pPr>
              <w:widowControl w:val="0"/>
              <w:tabs>
                <w:tab w:val="left" w:pos="4035"/>
              </w:tabs>
              <w:spacing w:line="300" w:lineRule="auto"/>
              <w:ind w:firstLine="0"/>
              <w:jc w:val="left"/>
              <w:rPr>
                <w:rFonts w:ascii="Times New Roman" w:eastAsia="Times New Roman" w:hAnsi="Times New Roman"/>
                <w:iCs/>
                <w:noProof/>
                <w:snapToGrid w:val="0"/>
                <w:szCs w:val="28"/>
                <w:u w:val="single"/>
                <w:lang w:val="es-US"/>
              </w:rPr>
            </w:pPr>
            <w:r w:rsidRPr="00017546">
              <w:rPr>
                <w:rFonts w:ascii="Times New Roman" w:eastAsia="Times New Roman" w:hAnsi="Times New Roman"/>
                <w:b/>
                <w:iCs/>
                <w:noProof/>
                <w:snapToGrid w:val="0"/>
                <w:szCs w:val="28"/>
                <w:lang w:val="es-US"/>
              </w:rPr>
              <w:t xml:space="preserve">NOTICE OF RIGHT TO APPEAL </w:t>
            </w:r>
            <w:r w:rsidRPr="00017546">
              <w:rPr>
                <w:rFonts w:ascii="Times New Roman" w:eastAsia="Times New Roman" w:hAnsi="Times New Roman"/>
                <w:b/>
                <w:iCs/>
                <w:noProof/>
                <w:snapToGrid w:val="0"/>
                <w:szCs w:val="28"/>
                <w:lang w:val="es-US"/>
              </w:rPr>
              <w:t>–</w:t>
            </w:r>
            <w:r w:rsidRPr="00017546">
              <w:rPr>
                <w:rFonts w:ascii="Times New Roman" w:eastAsia="Times New Roman" w:hAnsi="Times New Roman"/>
                <w:b/>
                <w:iCs/>
                <w:noProof/>
                <w:snapToGrid w:val="0"/>
                <w:szCs w:val="28"/>
                <w:lang w:val="es-US"/>
              </w:rPr>
              <w:t xml:space="preserve"> </w:t>
            </w:r>
            <w:r w:rsidRPr="00017546">
              <w:rPr>
                <w:rFonts w:ascii="Times New Roman" w:eastAsia="Times New Roman" w:hAnsi="Times New Roman"/>
                <w:b/>
                <w:iCs/>
                <w:noProof/>
                <w:snapToGrid w:val="0"/>
                <w:szCs w:val="28"/>
                <w:lang w:val="es-US"/>
              </w:rPr>
              <w:t>(</w:t>
            </w:r>
            <w:r w:rsidRPr="00017546">
              <w:rPr>
                <w:rFonts w:ascii="Times New Roman" w:eastAsia="Times New Roman" w:hAnsi="Times New Roman"/>
                <w:b/>
                <w:iCs/>
                <w:noProof/>
                <w:snapToGrid w:val="0"/>
                <w:szCs w:val="28"/>
                <w:lang w:val="es-US"/>
              </w:rPr>
              <w:t>CIVIL</w:t>
            </w:r>
            <w:r w:rsidRPr="00017546">
              <w:rPr>
                <w:rFonts w:ascii="Times New Roman" w:eastAsia="Times New Roman" w:hAnsi="Times New Roman"/>
                <w:b/>
                <w:iCs/>
                <w:noProof/>
                <w:snapToGrid w:val="0"/>
                <w:szCs w:val="28"/>
                <w:lang w:val="es-US"/>
              </w:rPr>
              <w:t xml:space="preserve">) </w:t>
            </w:r>
            <w:r w:rsidRPr="00017546">
              <w:rPr>
                <w:rFonts w:ascii="Times New Roman" w:eastAsia="Times New Roman" w:hAnsi="Times New Roman"/>
                <w:bCs/>
                <w:i/>
                <w:noProof/>
                <w:snapToGrid w:val="0"/>
                <w:szCs w:val="28"/>
                <w:lang w:val="es-US"/>
              </w:rPr>
              <w:t>/ (</w:t>
            </w:r>
            <w:r w:rsidRPr="00017546">
              <w:rPr>
                <w:rFonts w:ascii="Times New Roman" w:eastAsia="Times New Roman" w:hAnsi="Times New Roman"/>
                <w:bCs/>
                <w:i/>
                <w:noProof/>
                <w:snapToGrid w:val="0"/>
                <w:szCs w:val="28"/>
                <w:lang w:val="es-US"/>
              </w:rPr>
              <w:t>AVISO DEL DERECHO A UNA APELACIÓN EN LO CIVIL</w:t>
            </w:r>
            <w:r>
              <w:rPr>
                <w:rFonts w:ascii="Times New Roman" w:eastAsia="Times New Roman" w:hAnsi="Times New Roman"/>
                <w:bCs/>
                <w:i/>
                <w:noProof/>
                <w:snapToGrid w:val="0"/>
                <w:szCs w:val="28"/>
                <w:lang w:val="es-US"/>
              </w:rPr>
              <w:t>)</w:t>
            </w:r>
            <w:r w:rsidRPr="00017546">
              <w:rPr>
                <w:rFonts w:ascii="Times New Roman" w:eastAsia="Times New Roman" w:hAnsi="Times New Roman"/>
                <w:b/>
                <w:iCs/>
                <w:noProof/>
                <w:snapToGrid w:val="0"/>
                <w:szCs w:val="28"/>
                <w:lang w:val="es-US"/>
              </w:rPr>
              <w:tab/>
            </w:r>
            <w:r w:rsidR="00A54E9D" w:rsidRPr="00017546">
              <w:rPr>
                <w:rFonts w:ascii="Times New Roman" w:eastAsia="Times New Roman" w:hAnsi="Times New Roman"/>
                <w:iCs/>
                <w:noProof/>
                <w:snapToGrid w:val="0"/>
                <w:szCs w:val="28"/>
                <w:u w:val="single"/>
                <w:lang w:val="es-US"/>
              </w:rPr>
              <w:tab/>
            </w:r>
            <w:r w:rsidR="00A54E9D" w:rsidRPr="00017546">
              <w:rPr>
                <w:rFonts w:ascii="Times New Roman" w:eastAsia="Times New Roman" w:hAnsi="Times New Roman"/>
                <w:iCs/>
                <w:noProof/>
                <w:snapToGrid w:val="0"/>
                <w:szCs w:val="28"/>
                <w:u w:val="single"/>
                <w:lang w:val="es-US"/>
              </w:rPr>
              <w:tab/>
            </w:r>
            <w:r w:rsidR="00A54E9D" w:rsidRPr="00017546">
              <w:rPr>
                <w:rFonts w:ascii="Times New Roman" w:eastAsia="Times New Roman" w:hAnsi="Times New Roman"/>
                <w:iCs/>
                <w:noProof/>
                <w:snapToGrid w:val="0"/>
                <w:szCs w:val="28"/>
                <w:u w:val="single"/>
                <w:lang w:val="es-US"/>
              </w:rPr>
              <w:tab/>
              <w:t>(          )</w:t>
            </w:r>
            <w:r w:rsidR="00A54E9D" w:rsidRPr="00017546">
              <w:rPr>
                <w:rFonts w:ascii="Times New Roman" w:eastAsia="Times New Roman" w:hAnsi="Times New Roman"/>
                <w:iCs/>
                <w:noProof/>
                <w:snapToGrid w:val="0"/>
                <w:szCs w:val="28"/>
                <w:u w:val="single"/>
                <w:lang w:val="es-US"/>
              </w:rPr>
              <w:tab/>
            </w:r>
          </w:p>
          <w:p w14:paraId="4E09043C" w14:textId="77777777" w:rsidR="00A54E9D" w:rsidRPr="00017546" w:rsidRDefault="00A54E9D" w:rsidP="00F84725">
            <w:pPr>
              <w:widowControl w:val="0"/>
              <w:tabs>
                <w:tab w:val="left" w:pos="4035"/>
              </w:tabs>
              <w:spacing w:line="300" w:lineRule="auto"/>
              <w:ind w:firstLine="0"/>
              <w:rPr>
                <w:rFonts w:ascii="Times New Roman" w:eastAsia="Times New Roman" w:hAnsi="Times New Roman"/>
                <w:iCs/>
                <w:noProof/>
                <w:snapToGrid w:val="0"/>
                <w:szCs w:val="28"/>
                <w:u w:val="single"/>
                <w:lang w:val="es-US"/>
              </w:rPr>
            </w:pPr>
            <w:r w:rsidRPr="00017546">
              <w:rPr>
                <w:rFonts w:ascii="Times New Roman" w:eastAsia="Times New Roman" w:hAnsi="Times New Roman"/>
                <w:iCs/>
                <w:noProof/>
                <w:snapToGrid w:val="0"/>
                <w:szCs w:val="28"/>
                <w:u w:val="single"/>
                <w:lang w:val="es-US"/>
              </w:rPr>
              <w:tab/>
            </w:r>
          </w:p>
          <w:p w14:paraId="4AF45993" w14:textId="77777777" w:rsidR="00A54E9D" w:rsidRDefault="00A54E9D" w:rsidP="00F84725">
            <w:pPr>
              <w:widowControl w:val="0"/>
              <w:spacing w:line="300" w:lineRule="auto"/>
              <w:ind w:firstLine="0"/>
              <w:rPr>
                <w:rFonts w:ascii="Times New Roman" w:eastAsia="Times New Roman" w:hAnsi="Times New Roman"/>
                <w:b/>
                <w:bCs/>
                <w:iCs/>
                <w:noProof/>
                <w:snapToGrid w:val="0"/>
                <w:szCs w:val="28"/>
              </w:rPr>
            </w:pPr>
            <w:r>
              <w:rPr>
                <w:rFonts w:ascii="Times New Roman" w:eastAsia="Times New Roman" w:hAnsi="Times New Roman"/>
                <w:b/>
                <w:bCs/>
                <w:iCs/>
                <w:noProof/>
                <w:snapToGrid w:val="0"/>
                <w:szCs w:val="28"/>
              </w:rPr>
              <w:t>Defendant(s) Name / Address / Phone /</w:t>
            </w:r>
          </w:p>
          <w:p w14:paraId="47464FEF" w14:textId="245BAF1B" w:rsidR="00A54E9D" w:rsidRPr="00017546" w:rsidRDefault="00A54E9D" w:rsidP="00F84725">
            <w:pPr>
              <w:widowControl w:val="0"/>
              <w:spacing w:line="300" w:lineRule="auto"/>
              <w:ind w:firstLine="0"/>
              <w:jc w:val="left"/>
              <w:rPr>
                <w:rFonts w:ascii="Times New Roman" w:eastAsia="Times New Roman" w:hAnsi="Times New Roman"/>
                <w:iCs/>
                <w:noProof/>
                <w:snapToGrid w:val="0"/>
                <w:szCs w:val="28"/>
                <w:u w:val="single"/>
                <w:lang w:val="es-US"/>
              </w:rPr>
            </w:pPr>
            <w:r w:rsidRPr="00A54E9D">
              <w:rPr>
                <w:rFonts w:ascii="Times New Roman" w:eastAsia="Times New Roman" w:hAnsi="Times New Roman"/>
                <w:b/>
                <w:bCs/>
                <w:iCs/>
                <w:noProof/>
                <w:snapToGrid w:val="0"/>
                <w:szCs w:val="28"/>
                <w:lang w:val="es-US"/>
              </w:rPr>
              <w:t>Email</w:t>
            </w:r>
            <w:r w:rsidRPr="00A54E9D">
              <w:rPr>
                <w:rFonts w:ascii="Times New Roman" w:eastAsia="Times New Roman" w:hAnsi="Times New Roman"/>
                <w:iCs/>
                <w:noProof/>
                <w:snapToGrid w:val="0"/>
                <w:szCs w:val="28"/>
                <w:lang w:val="es-US"/>
              </w:rPr>
              <w:t xml:space="preserve"> / </w:t>
            </w:r>
            <w:r w:rsidRPr="00A54E9D">
              <w:rPr>
                <w:rFonts w:ascii="Times New Roman" w:eastAsia="Times New Roman" w:hAnsi="Times New Roman"/>
                <w:i/>
                <w:noProof/>
                <w:snapToGrid w:val="0"/>
                <w:szCs w:val="28"/>
                <w:lang w:val="es-US"/>
              </w:rPr>
              <w:t>(Nombre / Dirección / Número de teléfono / Correo electrónico del/de los demandado(s))</w:t>
            </w:r>
          </w:p>
        </w:tc>
      </w:tr>
    </w:tbl>
    <w:p w14:paraId="3DB01E69" w14:textId="77777777" w:rsidR="00017546" w:rsidRDefault="00017546" w:rsidP="00F12ECE">
      <w:pPr>
        <w:widowControl w:val="0"/>
        <w:spacing w:after="0" w:line="276" w:lineRule="auto"/>
        <w:ind w:right="-14" w:firstLine="0"/>
        <w:jc w:val="left"/>
        <w:rPr>
          <w:rFonts w:ascii="Times New Roman" w:eastAsia="Arial" w:hAnsi="Times New Roman"/>
          <w:b/>
          <w:snapToGrid/>
          <w:szCs w:val="24"/>
        </w:rPr>
      </w:pPr>
    </w:p>
    <w:p w14:paraId="4D52F4DC" w14:textId="53C8B3F3"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A party may appeal a final </w:t>
      </w:r>
      <w:proofErr w:type="gramStart"/>
      <w:r w:rsidRPr="00A54E9D">
        <w:rPr>
          <w:rFonts w:ascii="Times New Roman" w:eastAsia="Arial" w:hAnsi="Times New Roman"/>
          <w:b/>
          <w:snapToGrid/>
          <w:szCs w:val="24"/>
        </w:rPr>
        <w:t>order</w:t>
      </w:r>
      <w:proofErr w:type="gramEnd"/>
      <w:r w:rsidRPr="00A54E9D">
        <w:rPr>
          <w:rFonts w:ascii="Times New Roman" w:eastAsia="Arial" w:hAnsi="Times New Roman"/>
          <w:b/>
          <w:snapToGrid/>
          <w:szCs w:val="24"/>
        </w:rPr>
        <w:t xml:space="preserve"> or a final judgment entered in any civil case (including eviction actions, injunctions against harassment, orders of protection, and workplace harassment). This </w:t>
      </w:r>
      <w:r w:rsidRPr="00A54E9D">
        <w:rPr>
          <w:rFonts w:ascii="Times New Roman" w:eastAsia="Arial" w:hAnsi="Times New Roman"/>
          <w:b/>
          <w:snapToGrid/>
          <w:szCs w:val="24"/>
        </w:rPr>
        <w:lastRenderedPageBreak/>
        <w:t xml:space="preserve">notice explains your rights and responsibilities to file an appeal from such an order or judgment. </w:t>
      </w: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appeal </w:t>
      </w:r>
      <w:proofErr w:type="spellStart"/>
      <w:r w:rsidRPr="00017546">
        <w:rPr>
          <w:rFonts w:ascii="Times New Roman" w:eastAsia="Arial" w:hAnsi="Times New Roman"/>
          <w:b/>
          <w:snapToGrid/>
          <w:szCs w:val="24"/>
          <w:lang w:val="es-US"/>
        </w:rPr>
        <w:t>procedure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is</w:t>
      </w:r>
      <w:proofErr w:type="spellEnd"/>
      <w:r w:rsidRPr="00017546">
        <w:rPr>
          <w:rFonts w:ascii="Times New Roman" w:eastAsia="Arial" w:hAnsi="Times New Roman"/>
          <w:b/>
          <w:snapToGrid/>
          <w:szCs w:val="24"/>
          <w:lang w:val="es-US"/>
        </w:rPr>
        <w:t xml:space="preserve"> set </w:t>
      </w:r>
      <w:proofErr w:type="spellStart"/>
      <w:r w:rsidRPr="00017546">
        <w:rPr>
          <w:rFonts w:ascii="Times New Roman" w:eastAsia="Arial" w:hAnsi="Times New Roman"/>
          <w:b/>
          <w:snapToGrid/>
          <w:szCs w:val="24"/>
          <w:lang w:val="es-US"/>
        </w:rPr>
        <w:t>forth</w:t>
      </w:r>
      <w:proofErr w:type="spellEnd"/>
      <w:r w:rsidRPr="00017546">
        <w:rPr>
          <w:rFonts w:ascii="Times New Roman" w:eastAsia="Arial" w:hAnsi="Times New Roman"/>
          <w:b/>
          <w:snapToGrid/>
          <w:szCs w:val="24"/>
          <w:lang w:val="es-US"/>
        </w:rPr>
        <w:t xml:space="preserve"> in Superior Court Rules of </w:t>
      </w:r>
      <w:proofErr w:type="spellStart"/>
      <w:r w:rsidRPr="00017546">
        <w:rPr>
          <w:rFonts w:ascii="Times New Roman" w:eastAsia="Arial" w:hAnsi="Times New Roman"/>
          <w:b/>
          <w:snapToGrid/>
          <w:szCs w:val="24"/>
          <w:lang w:val="es-US"/>
        </w:rPr>
        <w:t>Appellate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Procedure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effective</w:t>
      </w:r>
      <w:proofErr w:type="spellEnd"/>
      <w:r w:rsidRPr="00017546">
        <w:rPr>
          <w:rFonts w:ascii="Times New Roman" w:eastAsia="Arial" w:hAnsi="Times New Roman"/>
          <w:b/>
          <w:snapToGrid/>
          <w:szCs w:val="24"/>
          <w:lang w:val="es-US"/>
        </w:rPr>
        <w:t xml:space="preserve"> June 1, 2003, and in </w:t>
      </w: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Arizona </w:t>
      </w:r>
      <w:proofErr w:type="spellStart"/>
      <w:r w:rsidRPr="00017546">
        <w:rPr>
          <w:rFonts w:ascii="Times New Roman" w:eastAsia="Arial" w:hAnsi="Times New Roman"/>
          <w:b/>
          <w:snapToGrid/>
          <w:szCs w:val="24"/>
          <w:lang w:val="es-US"/>
        </w:rPr>
        <w:t>Revised</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Statutes</w:t>
      </w:r>
      <w:proofErr w:type="spellEnd"/>
      <w:r w:rsidRPr="00017546">
        <w:rPr>
          <w:rFonts w:ascii="Times New Roman" w:eastAsia="Arial" w:hAnsi="Times New Roman"/>
          <w:b/>
          <w:snapToGrid/>
          <w:szCs w:val="24"/>
          <w:lang w:val="es-US"/>
        </w:rPr>
        <w:t>.</w:t>
      </w:r>
      <w:r w:rsidR="00017546" w:rsidRPr="00017546">
        <w:rPr>
          <w:rFonts w:ascii="Times New Roman" w:eastAsia="Arial" w:hAnsi="Times New Roman"/>
          <w:b/>
          <w:snapToGrid/>
          <w:szCs w:val="24"/>
          <w:lang w:val="es-US"/>
        </w:rPr>
        <w:t xml:space="preserve"> </w:t>
      </w:r>
      <w:r w:rsidR="00017546" w:rsidRPr="00017546">
        <w:rPr>
          <w:rFonts w:ascii="Times New Roman" w:eastAsia="Arial" w:hAnsi="Times New Roman"/>
          <w:bCs/>
          <w:i/>
          <w:iCs/>
          <w:snapToGrid/>
          <w:szCs w:val="24"/>
          <w:lang w:val="es-US"/>
        </w:rPr>
        <w:t>/ (</w:t>
      </w:r>
      <w:r w:rsidR="00017546" w:rsidRPr="00017546">
        <w:rPr>
          <w:rFonts w:ascii="Times New Roman" w:eastAsia="Arial" w:hAnsi="Times New Roman"/>
          <w:bCs/>
          <w:i/>
          <w:iCs/>
          <w:snapToGrid/>
          <w:szCs w:val="24"/>
          <w:lang w:val="es-US"/>
        </w:rPr>
        <w:t>Las partes pueden apelar una orden o sentencia definitiva asentada en cualquier caso civil (incluyendo las demandas de desalojo, autos de prohibición de acoso, órdenes de protección y autos de prohibición de acoso laboral). Este aviso le explica sus derechos y responsabilidades a la hora de entablar una apelación de tal orden o sentencia. El Reglamento de los tribunales superiores del procedimiento en apelaciones civiles entrado en vigor el 1 de junio de 2003 y las Leyes revisadas de Arizona establecen el procedimiento de apelación.</w:t>
      </w:r>
      <w:r w:rsidR="00017546">
        <w:rPr>
          <w:rFonts w:ascii="Times New Roman" w:eastAsia="Arial" w:hAnsi="Times New Roman"/>
          <w:bCs/>
          <w:i/>
          <w:iCs/>
          <w:snapToGrid/>
          <w:szCs w:val="24"/>
          <w:lang w:val="es-US"/>
        </w:rPr>
        <w:t>)</w:t>
      </w:r>
    </w:p>
    <w:p w14:paraId="5E30808B"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4906F0EC" w14:textId="63DBA504"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There are two separate stages to the appeal process. The first stage begins in the Justice Court; the second stage takes place in the Superior Court. You must complete ALL steps at both stages, </w:t>
      </w:r>
      <w:proofErr w:type="gramStart"/>
      <w:r w:rsidRPr="00A54E9D">
        <w:rPr>
          <w:rFonts w:ascii="Times New Roman" w:eastAsia="Arial" w:hAnsi="Times New Roman"/>
          <w:b/>
          <w:snapToGrid/>
          <w:szCs w:val="24"/>
        </w:rPr>
        <w:t>or</w:t>
      </w:r>
      <w:proofErr w:type="gramEnd"/>
      <w:r w:rsidRPr="00A54E9D">
        <w:rPr>
          <w:rFonts w:ascii="Times New Roman" w:eastAsia="Arial" w:hAnsi="Times New Roman"/>
          <w:b/>
          <w:snapToGrid/>
          <w:szCs w:val="24"/>
        </w:rPr>
        <w:t xml:space="preserve"> you risk having your appeal dismissed. This notice does not set forth all the rules that govern the appeal process. You may review the complete rules at the library as contained in the Superior Court Rules of Appellate Procedure and in the Arizona Revised Statutes. It is recommended that you keep a copy of all your documents during the appeal process.</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Hay dos </w:t>
      </w:r>
      <w:proofErr w:type="spellStart"/>
      <w:r w:rsidR="00017546" w:rsidRPr="00017546">
        <w:rPr>
          <w:rFonts w:ascii="Times New Roman" w:eastAsia="Arial" w:hAnsi="Times New Roman"/>
          <w:bCs/>
          <w:i/>
          <w:iCs/>
          <w:snapToGrid/>
          <w:szCs w:val="24"/>
        </w:rPr>
        <w:t>etapas</w:t>
      </w:r>
      <w:proofErr w:type="spellEnd"/>
      <w:r w:rsidR="00017546" w:rsidRPr="00017546">
        <w:rPr>
          <w:rFonts w:ascii="Times New Roman" w:eastAsia="Arial" w:hAnsi="Times New Roman"/>
          <w:bCs/>
          <w:i/>
          <w:iCs/>
          <w:snapToGrid/>
          <w:szCs w:val="24"/>
        </w:rPr>
        <w:t xml:space="preserve"> </w:t>
      </w:r>
      <w:proofErr w:type="spellStart"/>
      <w:r w:rsidR="00017546" w:rsidRPr="00017546">
        <w:rPr>
          <w:rFonts w:ascii="Times New Roman" w:eastAsia="Arial" w:hAnsi="Times New Roman"/>
          <w:bCs/>
          <w:i/>
          <w:iCs/>
          <w:snapToGrid/>
          <w:szCs w:val="24"/>
        </w:rPr>
        <w:t>distintas</w:t>
      </w:r>
      <w:proofErr w:type="spellEnd"/>
      <w:r w:rsidR="00017546" w:rsidRPr="00017546">
        <w:rPr>
          <w:rFonts w:ascii="Times New Roman" w:eastAsia="Arial" w:hAnsi="Times New Roman"/>
          <w:bCs/>
          <w:i/>
          <w:iCs/>
          <w:snapToGrid/>
          <w:szCs w:val="24"/>
        </w:rPr>
        <w:t xml:space="preserve"> </w:t>
      </w:r>
      <w:proofErr w:type="spellStart"/>
      <w:r w:rsidR="00017546" w:rsidRPr="00017546">
        <w:rPr>
          <w:rFonts w:ascii="Times New Roman" w:eastAsia="Arial" w:hAnsi="Times New Roman"/>
          <w:bCs/>
          <w:i/>
          <w:iCs/>
          <w:snapToGrid/>
          <w:szCs w:val="24"/>
        </w:rPr>
        <w:t>en</w:t>
      </w:r>
      <w:proofErr w:type="spellEnd"/>
      <w:r w:rsidR="00017546" w:rsidRPr="00017546">
        <w:rPr>
          <w:rFonts w:ascii="Times New Roman" w:eastAsia="Arial" w:hAnsi="Times New Roman"/>
          <w:bCs/>
          <w:i/>
          <w:iCs/>
          <w:snapToGrid/>
          <w:szCs w:val="24"/>
        </w:rPr>
        <w:t xml:space="preserve"> el </w:t>
      </w:r>
      <w:proofErr w:type="spellStart"/>
      <w:r w:rsidR="00017546" w:rsidRPr="00017546">
        <w:rPr>
          <w:rFonts w:ascii="Times New Roman" w:eastAsia="Arial" w:hAnsi="Times New Roman"/>
          <w:bCs/>
          <w:i/>
          <w:iCs/>
          <w:snapToGrid/>
          <w:szCs w:val="24"/>
        </w:rPr>
        <w:t>proceso</w:t>
      </w:r>
      <w:proofErr w:type="spellEnd"/>
      <w:r w:rsidR="00017546" w:rsidRPr="00017546">
        <w:rPr>
          <w:rFonts w:ascii="Times New Roman" w:eastAsia="Arial" w:hAnsi="Times New Roman"/>
          <w:bCs/>
          <w:i/>
          <w:iCs/>
          <w:snapToGrid/>
          <w:szCs w:val="24"/>
        </w:rPr>
        <w:t xml:space="preserve"> de una </w:t>
      </w:r>
      <w:proofErr w:type="spellStart"/>
      <w:r w:rsidR="00017546" w:rsidRPr="00017546">
        <w:rPr>
          <w:rFonts w:ascii="Times New Roman" w:eastAsia="Arial" w:hAnsi="Times New Roman"/>
          <w:bCs/>
          <w:i/>
          <w:iCs/>
          <w:snapToGrid/>
          <w:szCs w:val="24"/>
        </w:rPr>
        <w:t>apelación</w:t>
      </w:r>
      <w:proofErr w:type="spellEnd"/>
      <w:r w:rsidR="00017546" w:rsidRPr="00017546">
        <w:rPr>
          <w:rFonts w:ascii="Times New Roman" w:eastAsia="Arial" w:hAnsi="Times New Roman"/>
          <w:bCs/>
          <w:i/>
          <w:iCs/>
          <w:snapToGrid/>
          <w:szCs w:val="24"/>
        </w:rPr>
        <w:t xml:space="preserve">. </w:t>
      </w:r>
      <w:r w:rsidR="00017546" w:rsidRPr="00017546">
        <w:rPr>
          <w:rFonts w:ascii="Times New Roman" w:eastAsia="Arial" w:hAnsi="Times New Roman"/>
          <w:bCs/>
          <w:i/>
          <w:iCs/>
          <w:snapToGrid/>
          <w:szCs w:val="24"/>
          <w:lang w:val="es-US"/>
        </w:rPr>
        <w:t>La primera etapa empieza en un juzgado de paz y la segunda, en un tribunal superior. Usted deberá llevar a cabo TODOS los pasos en ambas etapas o se arriesga a que se deseche la apelación.  Este aviso no explica todas las reglas que rigen el proceso de apelación. Usted puede acudir a una biblioteca para leer todas las reglas del Reglamento de los tribunales superiores del procedimiento en apelaciones civiles y de las Leyes revisadas de Arizona. Se le recomienda guardar una copia de todos los documentos durante el proceso de apelación.</w:t>
      </w:r>
      <w:r w:rsidR="00017546" w:rsidRPr="00017546">
        <w:rPr>
          <w:rFonts w:ascii="Times New Roman" w:eastAsia="Arial" w:hAnsi="Times New Roman"/>
          <w:bCs/>
          <w:i/>
          <w:iCs/>
          <w:snapToGrid/>
          <w:szCs w:val="24"/>
          <w:lang w:val="es-US"/>
        </w:rPr>
        <w:t>)</w:t>
      </w:r>
    </w:p>
    <w:p w14:paraId="366E17C7"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5C31FC58" w14:textId="24303F95" w:rsidR="00604D01" w:rsidRPr="00017546" w:rsidRDefault="00604D01" w:rsidP="00F12ECE">
      <w:pPr>
        <w:keepNext/>
        <w:keepLines/>
        <w:spacing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SPECIAL NOTE REGARDING EVICTION ACTION APPEALS.</w:t>
      </w:r>
      <w:r w:rsidRPr="00A54E9D">
        <w:rPr>
          <w:rFonts w:ascii="Times New Roman" w:eastAsia="Arial" w:hAnsi="Times New Roman"/>
          <w:b/>
          <w:i/>
          <w:iCs/>
          <w:snapToGrid/>
          <w:szCs w:val="24"/>
        </w:rPr>
        <w:t xml:space="preserve"> </w:t>
      </w:r>
      <w:r w:rsidRPr="00A54E9D">
        <w:rPr>
          <w:rFonts w:ascii="Times New Roman" w:eastAsia="Arial" w:hAnsi="Times New Roman"/>
          <w:b/>
          <w:snapToGrid/>
          <w:szCs w:val="24"/>
        </w:rPr>
        <w:t xml:space="preserve">There are some processes that differ, depending on the type of case being appealed. Please note the different timelines applicable to eviction action appeals and the two kinds of supersedeas bonds that may be posted. You may review the specific statutes applicable to eviction action appeals in the Arizona Revised Statutes, Title 12, Article 4 and in the Arizona Residential Landlord Tenant Act available from the Secretary of State or online at </w:t>
      </w:r>
      <w:hyperlink r:id="rId7" w:history="1">
        <w:r w:rsidRPr="00A54E9D">
          <w:rPr>
            <w:rStyle w:val="Hyperlink"/>
            <w:rFonts w:ascii="Times New Roman" w:eastAsia="Arial" w:hAnsi="Times New Roman"/>
            <w:b/>
            <w:snapToGrid/>
            <w:szCs w:val="24"/>
          </w:rPr>
          <w:t>http://www.azhousing.gov/</w:t>
        </w:r>
      </w:hyperlink>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AVISO ESPECIAL TOCANTE LA APELACIÓN EN DEMANDAS DE DESALOJO</w:t>
      </w:r>
      <w:r w:rsidR="00017546">
        <w:rPr>
          <w:rFonts w:ascii="Times New Roman" w:eastAsia="Arial" w:hAnsi="Times New Roman"/>
          <w:bCs/>
          <w:i/>
          <w:iCs/>
          <w:snapToGrid/>
          <w:szCs w:val="24"/>
        </w:rPr>
        <w:t>.</w:t>
      </w:r>
      <w:r w:rsidR="00017546" w:rsidRPr="00017546">
        <w:rPr>
          <w:rFonts w:ascii="Times New Roman" w:eastAsia="Arial" w:hAnsi="Times New Roman"/>
          <w:bCs/>
          <w:i/>
          <w:iCs/>
          <w:snapToGrid/>
          <w:szCs w:val="24"/>
        </w:rPr>
        <w:t xml:space="preserve"> </w:t>
      </w:r>
      <w:proofErr w:type="spellStart"/>
      <w:r w:rsidR="00017546" w:rsidRPr="00017546">
        <w:rPr>
          <w:rFonts w:ascii="Times New Roman" w:eastAsia="Arial" w:hAnsi="Times New Roman"/>
          <w:bCs/>
          <w:i/>
          <w:iCs/>
          <w:snapToGrid/>
          <w:szCs w:val="24"/>
        </w:rPr>
        <w:t>Algunos</w:t>
      </w:r>
      <w:proofErr w:type="spellEnd"/>
      <w:r w:rsidR="00017546" w:rsidRPr="00017546">
        <w:rPr>
          <w:rFonts w:ascii="Times New Roman" w:eastAsia="Arial" w:hAnsi="Times New Roman"/>
          <w:bCs/>
          <w:i/>
          <w:iCs/>
          <w:snapToGrid/>
          <w:szCs w:val="24"/>
        </w:rPr>
        <w:t xml:space="preserve"> </w:t>
      </w:r>
      <w:proofErr w:type="spellStart"/>
      <w:r w:rsidR="00017546" w:rsidRPr="00017546">
        <w:rPr>
          <w:rFonts w:ascii="Times New Roman" w:eastAsia="Arial" w:hAnsi="Times New Roman"/>
          <w:bCs/>
          <w:i/>
          <w:iCs/>
          <w:snapToGrid/>
          <w:szCs w:val="24"/>
        </w:rPr>
        <w:t>procesos</w:t>
      </w:r>
      <w:proofErr w:type="spellEnd"/>
      <w:r w:rsidR="00017546" w:rsidRPr="00017546">
        <w:rPr>
          <w:rFonts w:ascii="Times New Roman" w:eastAsia="Arial" w:hAnsi="Times New Roman"/>
          <w:bCs/>
          <w:i/>
          <w:iCs/>
          <w:snapToGrid/>
          <w:szCs w:val="24"/>
        </w:rPr>
        <w:t xml:space="preserve"> son </w:t>
      </w:r>
      <w:proofErr w:type="spellStart"/>
      <w:r w:rsidR="00017546" w:rsidRPr="00017546">
        <w:rPr>
          <w:rFonts w:ascii="Times New Roman" w:eastAsia="Arial" w:hAnsi="Times New Roman"/>
          <w:bCs/>
          <w:i/>
          <w:iCs/>
          <w:snapToGrid/>
          <w:szCs w:val="24"/>
        </w:rPr>
        <w:t>diferentes</w:t>
      </w:r>
      <w:proofErr w:type="spellEnd"/>
      <w:r w:rsidR="00017546" w:rsidRPr="00017546">
        <w:rPr>
          <w:rFonts w:ascii="Times New Roman" w:eastAsia="Arial" w:hAnsi="Times New Roman"/>
          <w:bCs/>
          <w:i/>
          <w:iCs/>
          <w:snapToGrid/>
          <w:szCs w:val="24"/>
        </w:rPr>
        <w:t xml:space="preserve">, </w:t>
      </w:r>
      <w:proofErr w:type="spellStart"/>
      <w:r w:rsidR="00017546" w:rsidRPr="00017546">
        <w:rPr>
          <w:rFonts w:ascii="Times New Roman" w:eastAsia="Arial" w:hAnsi="Times New Roman"/>
          <w:bCs/>
          <w:i/>
          <w:iCs/>
          <w:snapToGrid/>
          <w:szCs w:val="24"/>
        </w:rPr>
        <w:t>dependiendo</w:t>
      </w:r>
      <w:proofErr w:type="spellEnd"/>
      <w:r w:rsidR="00017546" w:rsidRPr="00017546">
        <w:rPr>
          <w:rFonts w:ascii="Times New Roman" w:eastAsia="Arial" w:hAnsi="Times New Roman"/>
          <w:bCs/>
          <w:i/>
          <w:iCs/>
          <w:snapToGrid/>
          <w:szCs w:val="24"/>
        </w:rPr>
        <w:t xml:space="preserve"> del </w:t>
      </w:r>
      <w:proofErr w:type="spellStart"/>
      <w:r w:rsidR="00017546" w:rsidRPr="00017546">
        <w:rPr>
          <w:rFonts w:ascii="Times New Roman" w:eastAsia="Arial" w:hAnsi="Times New Roman"/>
          <w:bCs/>
          <w:i/>
          <w:iCs/>
          <w:snapToGrid/>
          <w:szCs w:val="24"/>
        </w:rPr>
        <w:t>tipo</w:t>
      </w:r>
      <w:proofErr w:type="spellEnd"/>
      <w:r w:rsidR="00017546" w:rsidRPr="00017546">
        <w:rPr>
          <w:rFonts w:ascii="Times New Roman" w:eastAsia="Arial" w:hAnsi="Times New Roman"/>
          <w:bCs/>
          <w:i/>
          <w:iCs/>
          <w:snapToGrid/>
          <w:szCs w:val="24"/>
        </w:rPr>
        <w:t xml:space="preserve"> de </w:t>
      </w:r>
      <w:proofErr w:type="spellStart"/>
      <w:r w:rsidR="00017546" w:rsidRPr="00017546">
        <w:rPr>
          <w:rFonts w:ascii="Times New Roman" w:eastAsia="Arial" w:hAnsi="Times New Roman"/>
          <w:bCs/>
          <w:i/>
          <w:iCs/>
          <w:snapToGrid/>
          <w:szCs w:val="24"/>
        </w:rPr>
        <w:t>caso</w:t>
      </w:r>
      <w:proofErr w:type="spellEnd"/>
      <w:r w:rsidR="00017546" w:rsidRPr="00017546">
        <w:rPr>
          <w:rFonts w:ascii="Times New Roman" w:eastAsia="Arial" w:hAnsi="Times New Roman"/>
          <w:bCs/>
          <w:i/>
          <w:iCs/>
          <w:snapToGrid/>
          <w:szCs w:val="24"/>
        </w:rPr>
        <w:t xml:space="preserve"> que se </w:t>
      </w:r>
      <w:proofErr w:type="spellStart"/>
      <w:r w:rsidR="00017546" w:rsidRPr="00017546">
        <w:rPr>
          <w:rFonts w:ascii="Times New Roman" w:eastAsia="Arial" w:hAnsi="Times New Roman"/>
          <w:bCs/>
          <w:i/>
          <w:iCs/>
          <w:snapToGrid/>
          <w:szCs w:val="24"/>
        </w:rPr>
        <w:t>apele</w:t>
      </w:r>
      <w:proofErr w:type="spellEnd"/>
      <w:r w:rsidR="00017546" w:rsidRPr="00017546">
        <w:rPr>
          <w:rFonts w:ascii="Times New Roman" w:eastAsia="Arial" w:hAnsi="Times New Roman"/>
          <w:bCs/>
          <w:i/>
          <w:iCs/>
          <w:snapToGrid/>
          <w:szCs w:val="24"/>
        </w:rPr>
        <w:t xml:space="preserve">. </w:t>
      </w:r>
      <w:r w:rsidR="00017546" w:rsidRPr="00017546">
        <w:rPr>
          <w:rFonts w:ascii="Times New Roman" w:eastAsia="Arial" w:hAnsi="Times New Roman"/>
          <w:bCs/>
          <w:i/>
          <w:iCs/>
          <w:snapToGrid/>
          <w:szCs w:val="24"/>
          <w:lang w:val="es-US"/>
        </w:rPr>
        <w:t xml:space="preserve">Tenga en cuenta los diferentes plazos correspondientes en las apelaciones de demandas de desalojo y los dos tipos de fianzas que se pueden depositar. Usted puede leer las leyes específicas que se aplican a las apelaciones de demandas de desalojo en el artículo 4 del título 12 de las Leyes revisadas de Arizona que están disponibles en la Secretaría del Estado o por Internet en </w:t>
      </w:r>
      <w:hyperlink r:id="rId8" w:history="1">
        <w:r w:rsidR="00017546" w:rsidRPr="00725837">
          <w:rPr>
            <w:rStyle w:val="Hyperlink"/>
            <w:rFonts w:ascii="Times New Roman" w:eastAsia="Arial" w:hAnsi="Times New Roman"/>
            <w:bCs/>
            <w:i/>
            <w:iCs/>
            <w:snapToGrid/>
            <w:szCs w:val="24"/>
            <w:lang w:val="es-US"/>
          </w:rPr>
          <w:t>http://www.azhousing.gov/</w:t>
        </w:r>
      </w:hyperlink>
      <w:r w:rsidR="00017546" w:rsidRPr="00017546">
        <w:rPr>
          <w:rFonts w:ascii="Times New Roman" w:eastAsia="Arial" w:hAnsi="Times New Roman"/>
          <w:bCs/>
          <w:i/>
          <w:iCs/>
          <w:snapToGrid/>
          <w:szCs w:val="24"/>
          <w:lang w:val="es-US"/>
        </w:rPr>
        <w:t>.</w:t>
      </w:r>
      <w:r w:rsidR="00017546">
        <w:rPr>
          <w:rFonts w:ascii="Times New Roman" w:eastAsia="Arial" w:hAnsi="Times New Roman"/>
          <w:bCs/>
          <w:i/>
          <w:iCs/>
          <w:snapToGrid/>
          <w:szCs w:val="24"/>
          <w:lang w:val="es-US"/>
        </w:rPr>
        <w:t>)</w:t>
      </w:r>
    </w:p>
    <w:p w14:paraId="3F4D61F8"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566FC553" w14:textId="6A1DE765" w:rsidR="00222297" w:rsidRDefault="00604D01" w:rsidP="00F12ECE">
      <w:pPr>
        <w:widowControl w:val="0"/>
        <w:spacing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SPECIAL NOTE REGARDING APPEALS OF ORDERS OF PROTECTION, INJUNCTIONS AGAINST HARASSMENT, and WORKPLACE HARASSMENT.</w:t>
      </w:r>
      <w:r w:rsidRPr="00A54E9D">
        <w:rPr>
          <w:rFonts w:ascii="Times New Roman" w:eastAsia="Arial" w:hAnsi="Times New Roman"/>
          <w:b/>
          <w:i/>
          <w:iCs/>
          <w:snapToGrid/>
          <w:szCs w:val="24"/>
        </w:rPr>
        <w:t xml:space="preserve"> </w:t>
      </w:r>
      <w:r w:rsidRPr="00A54E9D">
        <w:rPr>
          <w:rFonts w:ascii="Times New Roman" w:eastAsia="Arial" w:hAnsi="Times New Roman"/>
          <w:b/>
          <w:snapToGrid/>
          <w:szCs w:val="24"/>
        </w:rPr>
        <w:t xml:space="preserve">This court does not assess fees with the appeal process. However, Superior Court will charge a filing fee for appeal of workplace harassment. Also, you will be responsible for </w:t>
      </w:r>
      <w:proofErr w:type="gramStart"/>
      <w:r w:rsidRPr="00A54E9D">
        <w:rPr>
          <w:rFonts w:ascii="Times New Roman" w:eastAsia="Arial" w:hAnsi="Times New Roman"/>
          <w:b/>
          <w:snapToGrid/>
          <w:szCs w:val="24"/>
        </w:rPr>
        <w:t>making arrangements</w:t>
      </w:r>
      <w:proofErr w:type="gramEnd"/>
      <w:r w:rsidRPr="00A54E9D">
        <w:rPr>
          <w:rFonts w:ascii="Times New Roman" w:eastAsia="Arial" w:hAnsi="Times New Roman"/>
          <w:b/>
          <w:snapToGrid/>
          <w:szCs w:val="24"/>
        </w:rPr>
        <w:t xml:space="preserve"> for payment of preparation of the transcript of the record of proceedings. Additionally, unless otherwise ordered by the court, the protective or injunctive order will stay in effect pending the appeal.</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AVISO ESPECIAL TOCANTE LA APELACIÓN DE ÓRDENES DE PROTECCIÓN, LOS AUTOS DE PROHIBICIÓN DE ACOSO Y AUTOS DE PROHIBICIÓN DE ACOSO LABORAL. </w:t>
      </w:r>
      <w:r w:rsidR="00017546" w:rsidRPr="00017546">
        <w:rPr>
          <w:rFonts w:ascii="Times New Roman" w:eastAsia="Arial" w:hAnsi="Times New Roman"/>
          <w:bCs/>
          <w:i/>
          <w:iCs/>
          <w:snapToGrid/>
          <w:szCs w:val="24"/>
          <w:lang w:val="es-US"/>
        </w:rPr>
        <w:t>Este juzgado no cobra ningún recargo en el proceso de apelación. Sin embargo, el tribunal superior sí cobra una cuota administrativa para apelar un auto de prohibición de acoso laboral. Además, usted tendrá la responsabilidad de pagar la preparación de la transcripción del acta de las diligencias. Asimismo, salvo que una orden judicial establezca lo contrario, la orden de protección o auto de prohibición de acoso seguirá en vigor durante la fase de apelación.</w:t>
      </w:r>
      <w:r w:rsidR="00017546">
        <w:rPr>
          <w:rFonts w:ascii="Times New Roman" w:eastAsia="Arial" w:hAnsi="Times New Roman"/>
          <w:bCs/>
          <w:i/>
          <w:iCs/>
          <w:snapToGrid/>
          <w:szCs w:val="24"/>
          <w:lang w:val="es-US"/>
        </w:rPr>
        <w:t>)</w:t>
      </w:r>
    </w:p>
    <w:p w14:paraId="18430D72" w14:textId="77777777" w:rsidR="00017546" w:rsidRPr="00017546" w:rsidRDefault="00017546" w:rsidP="00F12ECE">
      <w:pPr>
        <w:widowControl w:val="0"/>
        <w:spacing w:after="0" w:line="276" w:lineRule="auto"/>
        <w:ind w:left="720" w:right="-14" w:firstLine="0"/>
        <w:jc w:val="left"/>
        <w:rPr>
          <w:rFonts w:ascii="Times New Roman" w:eastAsia="Arial" w:hAnsi="Times New Roman"/>
          <w:bCs/>
          <w:i/>
          <w:iCs/>
          <w:snapToGrid/>
          <w:szCs w:val="24"/>
          <w:lang w:val="es-US"/>
        </w:rPr>
      </w:pPr>
    </w:p>
    <w:p w14:paraId="76DB0E2E" w14:textId="50E8846F" w:rsidR="00604D01" w:rsidRPr="00017546" w:rsidRDefault="00604D01" w:rsidP="00F12ECE">
      <w:pPr>
        <w:widowControl w:val="0"/>
        <w:spacing w:after="0" w:line="276" w:lineRule="auto"/>
        <w:ind w:right="-14" w:firstLine="0"/>
        <w:jc w:val="center"/>
        <w:rPr>
          <w:rFonts w:ascii="Times New Roman" w:eastAsia="Arial" w:hAnsi="Times New Roman"/>
          <w:bCs/>
          <w:i/>
          <w:iCs/>
          <w:snapToGrid/>
          <w:szCs w:val="24"/>
        </w:rPr>
      </w:pPr>
      <w:r w:rsidRPr="00A54E9D">
        <w:rPr>
          <w:rFonts w:ascii="Times New Roman" w:eastAsia="Arial" w:hAnsi="Times New Roman"/>
          <w:b/>
          <w:snapToGrid/>
          <w:szCs w:val="24"/>
          <w:u w:val="single"/>
        </w:rPr>
        <w:t>STAGE ONE - THE TRIAL COURT</w:t>
      </w:r>
      <w:r w:rsidR="00017546">
        <w:rPr>
          <w:rFonts w:ascii="Times New Roman" w:eastAsia="Arial" w:hAnsi="Times New Roman"/>
          <w:bCs/>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PRIMERA ETAPA - JUZGADO DE PRIMERA INSTANCIA</w:t>
      </w:r>
      <w:r w:rsidR="00017546">
        <w:rPr>
          <w:rFonts w:ascii="Times New Roman" w:eastAsia="Arial" w:hAnsi="Times New Roman"/>
          <w:bCs/>
          <w:i/>
          <w:iCs/>
          <w:snapToGrid/>
          <w:szCs w:val="24"/>
        </w:rPr>
        <w:t>)</w:t>
      </w:r>
    </w:p>
    <w:p w14:paraId="0887093E" w14:textId="77777777" w:rsidR="00017546" w:rsidRPr="00017546" w:rsidRDefault="00017546" w:rsidP="00F12ECE">
      <w:pPr>
        <w:widowControl w:val="0"/>
        <w:spacing w:after="0" w:line="276" w:lineRule="auto"/>
        <w:ind w:right="-14" w:firstLine="0"/>
        <w:jc w:val="left"/>
        <w:rPr>
          <w:rFonts w:ascii="Times New Roman" w:eastAsia="Arial" w:hAnsi="Times New Roman"/>
          <w:b/>
          <w:snapToGrid/>
          <w:sz w:val="12"/>
          <w:szCs w:val="12"/>
          <w:lang w:val="es-US"/>
        </w:rPr>
      </w:pPr>
    </w:p>
    <w:p w14:paraId="4CBBFF7C" w14:textId="63A33DCF"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trial </w:t>
      </w:r>
      <w:proofErr w:type="spellStart"/>
      <w:r w:rsidRPr="00017546">
        <w:rPr>
          <w:rFonts w:ascii="Times New Roman" w:eastAsia="Arial" w:hAnsi="Times New Roman"/>
          <w:b/>
          <w:snapToGrid/>
          <w:szCs w:val="24"/>
          <w:lang w:val="es-US"/>
        </w:rPr>
        <w:t>court</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is</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justice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court</w:t>
      </w:r>
      <w:proofErr w:type="spellEnd"/>
      <w:r w:rsidRPr="00017546">
        <w:rPr>
          <w:rFonts w:ascii="Times New Roman" w:eastAsia="Arial" w:hAnsi="Times New Roman"/>
          <w:b/>
          <w:snapToGrid/>
          <w:szCs w:val="24"/>
          <w:lang w:val="es-US"/>
        </w:rPr>
        <w:t>.</w:t>
      </w:r>
      <w:r w:rsidR="00017546" w:rsidRPr="00017546">
        <w:rPr>
          <w:rFonts w:ascii="Times New Roman" w:eastAsia="Arial" w:hAnsi="Times New Roman"/>
          <w:b/>
          <w:snapToGrid/>
          <w:szCs w:val="24"/>
          <w:lang w:val="es-US"/>
        </w:rPr>
        <w:t xml:space="preserve"> </w:t>
      </w:r>
      <w:r w:rsidR="00017546" w:rsidRPr="00017546">
        <w:rPr>
          <w:rFonts w:ascii="Times New Roman" w:eastAsia="Arial" w:hAnsi="Times New Roman"/>
          <w:bCs/>
          <w:i/>
          <w:iCs/>
          <w:snapToGrid/>
          <w:szCs w:val="24"/>
          <w:lang w:val="es-US"/>
        </w:rPr>
        <w:t>/ (</w:t>
      </w:r>
      <w:r w:rsidR="00017546" w:rsidRPr="00017546">
        <w:rPr>
          <w:rFonts w:ascii="Times New Roman" w:eastAsia="Arial" w:hAnsi="Times New Roman"/>
          <w:bCs/>
          <w:i/>
          <w:iCs/>
          <w:snapToGrid/>
          <w:szCs w:val="24"/>
          <w:lang w:val="es-US"/>
        </w:rPr>
        <w:t>El juzgado de primera instancia es el juzgado de paz.</w:t>
      </w:r>
      <w:r w:rsidR="00017546">
        <w:rPr>
          <w:rFonts w:ascii="Times New Roman" w:eastAsia="Arial" w:hAnsi="Times New Roman"/>
          <w:bCs/>
          <w:i/>
          <w:iCs/>
          <w:snapToGrid/>
          <w:szCs w:val="24"/>
          <w:lang w:val="es-US"/>
        </w:rPr>
        <w:t>)</w:t>
      </w:r>
    </w:p>
    <w:p w14:paraId="15130D00"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16FD662B" w14:textId="4D50C324" w:rsidR="00F12ECE"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THE NOTICE OF APPEAL. To appeal you must file a NOTICE OF APPEAL with the trial court within fourteen (14) calendar days from the date of the judgment.</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AVISO DE APELACIÓN. </w:t>
      </w:r>
      <w:r w:rsidR="00017546" w:rsidRPr="00017546">
        <w:rPr>
          <w:rFonts w:ascii="Times New Roman" w:eastAsia="Arial" w:hAnsi="Times New Roman"/>
          <w:bCs/>
          <w:i/>
          <w:iCs/>
          <w:snapToGrid/>
          <w:szCs w:val="24"/>
          <w:lang w:val="es-US"/>
        </w:rPr>
        <w:t>Para poder apelar un caso, primero debe presentar un AVISO DE APELACIÓN ante el juzgado de primera instancia dentro de un plazo de catorce (14) días naturales a partir de la fecha de la sentencia.</w:t>
      </w:r>
      <w:r w:rsidR="00017546">
        <w:rPr>
          <w:rFonts w:ascii="Times New Roman" w:eastAsia="Arial" w:hAnsi="Times New Roman"/>
          <w:bCs/>
          <w:i/>
          <w:iCs/>
          <w:snapToGrid/>
          <w:szCs w:val="24"/>
          <w:lang w:val="es-US"/>
        </w:rPr>
        <w:t>)</w:t>
      </w:r>
    </w:p>
    <w:p w14:paraId="69BC2FBB" w14:textId="77777777" w:rsidR="00F12ECE" w:rsidRPr="00017546" w:rsidRDefault="00F12ECE" w:rsidP="00F12ECE">
      <w:pPr>
        <w:widowControl w:val="0"/>
        <w:spacing w:after="0" w:line="276" w:lineRule="auto"/>
        <w:ind w:right="-14" w:firstLine="0"/>
        <w:jc w:val="left"/>
        <w:rPr>
          <w:rFonts w:ascii="Times New Roman" w:eastAsia="Arial" w:hAnsi="Times New Roman"/>
          <w:b/>
          <w:snapToGrid/>
          <w:szCs w:val="24"/>
          <w:lang w:val="es-US"/>
        </w:rPr>
      </w:pPr>
    </w:p>
    <w:p w14:paraId="0804A6DF" w14:textId="4961FB5E" w:rsidR="00F12ECE" w:rsidRPr="00017546" w:rsidRDefault="00604D01" w:rsidP="00F12ECE">
      <w:pPr>
        <w:widowControl w:val="0"/>
        <w:spacing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SPECIAL NOTE REGARDING EVICTION ACTION APPEALS</w:t>
      </w:r>
      <w:r w:rsidR="00F12ECE" w:rsidRPr="00A54E9D">
        <w:rPr>
          <w:rFonts w:ascii="Times New Roman" w:eastAsia="Arial" w:hAnsi="Times New Roman"/>
          <w:b/>
          <w:snapToGrid/>
          <w:szCs w:val="24"/>
        </w:rPr>
        <w:t>.</w:t>
      </w:r>
      <w:r w:rsidRPr="00A54E9D">
        <w:rPr>
          <w:rFonts w:ascii="Times New Roman" w:eastAsia="Arial" w:hAnsi="Times New Roman"/>
          <w:b/>
          <w:snapToGrid/>
          <w:szCs w:val="24"/>
        </w:rPr>
        <w:t xml:space="preserve"> To appeal this type of case, you must file a NOTICE OF APPEAL with the trial court within FIVE (5) calendar days from the date of the judgment.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AVISO ESPECIAL TOCANTE LA APELACIÓN EN DEMANDAS DE DESALOJO. </w:t>
      </w:r>
      <w:r w:rsidR="00017546" w:rsidRPr="00017546">
        <w:rPr>
          <w:rFonts w:ascii="Times New Roman" w:eastAsia="Arial" w:hAnsi="Times New Roman"/>
          <w:bCs/>
          <w:i/>
          <w:iCs/>
          <w:snapToGrid/>
          <w:szCs w:val="24"/>
          <w:lang w:val="es-US"/>
        </w:rPr>
        <w:t>Para poder apelar este tipo de caso, primero debe presentar un AVISO DE APELACIÓN ante el juzgado de primera instancia dentro de un plazo de cinco (5) días naturales a partir de la fecha de la sentencia.</w:t>
      </w:r>
      <w:r w:rsidR="00017546">
        <w:rPr>
          <w:rFonts w:ascii="Times New Roman" w:eastAsia="Arial" w:hAnsi="Times New Roman"/>
          <w:bCs/>
          <w:i/>
          <w:iCs/>
          <w:snapToGrid/>
          <w:szCs w:val="24"/>
          <w:lang w:val="es-US"/>
        </w:rPr>
        <w:t>)</w:t>
      </w:r>
    </w:p>
    <w:p w14:paraId="13EF69C9" w14:textId="77777777" w:rsidR="00F12ECE" w:rsidRPr="00017546" w:rsidRDefault="00F12ECE" w:rsidP="00F12ECE">
      <w:pPr>
        <w:widowControl w:val="0"/>
        <w:spacing w:after="0" w:line="276" w:lineRule="auto"/>
        <w:ind w:left="720" w:right="-14" w:firstLine="0"/>
        <w:jc w:val="left"/>
        <w:rPr>
          <w:rFonts w:ascii="Times New Roman" w:eastAsia="Arial" w:hAnsi="Times New Roman"/>
          <w:b/>
          <w:snapToGrid/>
          <w:szCs w:val="24"/>
          <w:lang w:val="es-US"/>
        </w:rPr>
      </w:pPr>
    </w:p>
    <w:p w14:paraId="2913E8CD" w14:textId="5A342C9C" w:rsidR="00604D01" w:rsidRPr="00017546" w:rsidRDefault="00604D01" w:rsidP="00F12ECE">
      <w:pPr>
        <w:widowControl w:val="0"/>
        <w:spacing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SPECIAL NOTE REGARDING IMMEDIATE EVICTION ACTION APPEALS</w:t>
      </w:r>
      <w:r w:rsidR="00F12ECE" w:rsidRPr="00A54E9D">
        <w:rPr>
          <w:rFonts w:ascii="Times New Roman" w:eastAsia="Arial" w:hAnsi="Times New Roman"/>
          <w:b/>
          <w:snapToGrid/>
          <w:szCs w:val="24"/>
        </w:rPr>
        <w:t xml:space="preserve">. </w:t>
      </w:r>
      <w:r w:rsidRPr="00A54E9D">
        <w:rPr>
          <w:rFonts w:ascii="Times New Roman" w:eastAsia="Arial" w:hAnsi="Times New Roman"/>
          <w:b/>
          <w:snapToGrid/>
          <w:szCs w:val="24"/>
        </w:rPr>
        <w:t>A judgment resulting from an irreparable breach will be carried out immediately. Any appeal should be filed before enforcement of a Writ of Restitution (within 12 to 24 hours after the judgment is entered).</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AVISO ESPECIAL TOCANTE LA APELACIÓN EN DEMANDAS DE DESALOJO INMEDIATO. </w:t>
      </w:r>
      <w:r w:rsidR="00017546" w:rsidRPr="00017546">
        <w:rPr>
          <w:rFonts w:ascii="Times New Roman" w:eastAsia="Arial" w:hAnsi="Times New Roman"/>
          <w:bCs/>
          <w:i/>
          <w:iCs/>
          <w:snapToGrid/>
          <w:szCs w:val="24"/>
          <w:lang w:val="es-US"/>
        </w:rPr>
        <w:t>Una sentencia a raíz de un incumplimiento irreparable se realizará de inmediato. La apelación se debe presentar antes de la ejecución de una orden de restitución (dentro de las primeras 12 a 24 horas después de que se asiente la sentencia).</w:t>
      </w:r>
      <w:r w:rsidR="00017546">
        <w:rPr>
          <w:rFonts w:ascii="Times New Roman" w:eastAsia="Arial" w:hAnsi="Times New Roman"/>
          <w:bCs/>
          <w:i/>
          <w:iCs/>
          <w:snapToGrid/>
          <w:szCs w:val="24"/>
          <w:lang w:val="es-US"/>
        </w:rPr>
        <w:t>)</w:t>
      </w:r>
    </w:p>
    <w:p w14:paraId="27D422AF"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32169AC7" w14:textId="73AE7F8E"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If you do not file a NOTICE OF APPEAL within the time allowed by law, you lose the right to appeal. The time to file cannot be extended. It is required that you designate the specific judgment or order you are appealing in the NOTICE OF APPEAL. If you file an appeal you are the APPELLANT. The opposing party is the APPELLEE. </w:t>
      </w: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Justice</w:t>
      </w:r>
      <w:proofErr w:type="spellEnd"/>
      <w:r w:rsidRPr="00017546">
        <w:rPr>
          <w:rFonts w:ascii="Times New Roman" w:eastAsia="Arial" w:hAnsi="Times New Roman"/>
          <w:b/>
          <w:snapToGrid/>
          <w:szCs w:val="24"/>
          <w:lang w:val="es-US"/>
        </w:rPr>
        <w:t xml:space="preserve"> Court </w:t>
      </w:r>
      <w:proofErr w:type="spellStart"/>
      <w:r w:rsidRPr="00017546">
        <w:rPr>
          <w:rFonts w:ascii="Times New Roman" w:eastAsia="Arial" w:hAnsi="Times New Roman"/>
          <w:b/>
          <w:snapToGrid/>
          <w:szCs w:val="24"/>
          <w:lang w:val="es-US"/>
        </w:rPr>
        <w:t>is</w:t>
      </w:r>
      <w:proofErr w:type="spellEnd"/>
      <w:r w:rsidRPr="00017546">
        <w:rPr>
          <w:rFonts w:ascii="Times New Roman" w:eastAsia="Arial" w:hAnsi="Times New Roman"/>
          <w:b/>
          <w:snapToGrid/>
          <w:szCs w:val="24"/>
          <w:lang w:val="es-US"/>
        </w:rPr>
        <w:t xml:space="preserve"> </w:t>
      </w:r>
      <w:proofErr w:type="spellStart"/>
      <w:r w:rsidRPr="00017546">
        <w:rPr>
          <w:rFonts w:ascii="Times New Roman" w:eastAsia="Arial" w:hAnsi="Times New Roman"/>
          <w:b/>
          <w:snapToGrid/>
          <w:szCs w:val="24"/>
          <w:lang w:val="es-US"/>
        </w:rPr>
        <w:t>the</w:t>
      </w:r>
      <w:proofErr w:type="spellEnd"/>
      <w:r w:rsidRPr="00017546">
        <w:rPr>
          <w:rFonts w:ascii="Times New Roman" w:eastAsia="Arial" w:hAnsi="Times New Roman"/>
          <w:b/>
          <w:snapToGrid/>
          <w:szCs w:val="24"/>
          <w:lang w:val="es-US"/>
        </w:rPr>
        <w:t xml:space="preserve"> trial </w:t>
      </w:r>
      <w:proofErr w:type="spellStart"/>
      <w:r w:rsidRPr="00017546">
        <w:rPr>
          <w:rFonts w:ascii="Times New Roman" w:eastAsia="Arial" w:hAnsi="Times New Roman"/>
          <w:b/>
          <w:snapToGrid/>
          <w:szCs w:val="24"/>
          <w:lang w:val="es-US"/>
        </w:rPr>
        <w:t>court</w:t>
      </w:r>
      <w:proofErr w:type="spellEnd"/>
      <w:r w:rsidRPr="00017546">
        <w:rPr>
          <w:rFonts w:ascii="Times New Roman" w:eastAsia="Arial" w:hAnsi="Times New Roman"/>
          <w:b/>
          <w:snapToGrid/>
          <w:szCs w:val="24"/>
          <w:lang w:val="es-US"/>
        </w:rPr>
        <w:t>.</w:t>
      </w:r>
      <w:r w:rsidR="00017546" w:rsidRPr="00017546">
        <w:rPr>
          <w:rFonts w:ascii="Times New Roman" w:eastAsia="Arial" w:hAnsi="Times New Roman"/>
          <w:b/>
          <w:snapToGrid/>
          <w:szCs w:val="24"/>
          <w:lang w:val="es-US"/>
        </w:rPr>
        <w:t xml:space="preserve"> </w:t>
      </w:r>
      <w:r w:rsidR="00017546" w:rsidRPr="00017546">
        <w:rPr>
          <w:rFonts w:ascii="Times New Roman" w:eastAsia="Arial" w:hAnsi="Times New Roman"/>
          <w:bCs/>
          <w:i/>
          <w:iCs/>
          <w:snapToGrid/>
          <w:szCs w:val="24"/>
          <w:lang w:val="es-US"/>
        </w:rPr>
        <w:t>/ (</w:t>
      </w:r>
      <w:r w:rsidR="00017546" w:rsidRPr="00017546">
        <w:rPr>
          <w:rFonts w:ascii="Times New Roman" w:eastAsia="Arial" w:hAnsi="Times New Roman"/>
          <w:bCs/>
          <w:i/>
          <w:iCs/>
          <w:snapToGrid/>
          <w:szCs w:val="24"/>
          <w:lang w:val="es-US"/>
        </w:rPr>
        <w:t>Si usted no presenta el AVISO DE APELACIÓN dentro del plazo permitido por ley, perderá el derecho a la apelación. No se puede ampliar el plazo de presentación. Es necesario designar en el AVISO DE APELACIÓN la sentencia u orden específica que quiere apelar.  Si usted presenta una apelación, es el apelante. LA PARTE APELADA es la parte contraria. El juzgado de primera instancia es el juzgado de paz.</w:t>
      </w:r>
      <w:r w:rsidR="00017546">
        <w:rPr>
          <w:rFonts w:ascii="Times New Roman" w:eastAsia="Arial" w:hAnsi="Times New Roman"/>
          <w:bCs/>
          <w:i/>
          <w:iCs/>
          <w:snapToGrid/>
          <w:szCs w:val="24"/>
          <w:lang w:val="es-US"/>
        </w:rPr>
        <w:t>)</w:t>
      </w:r>
    </w:p>
    <w:p w14:paraId="5BABF7C7"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79488BA3" w14:textId="29932641"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APPEAL FEES. On or before the deadline to appeal, you must pay an appeal fee (see court fee schedule). The fee includes the cost of a copy of the audio recorded proceedings, a certification of the appeal record, and the transmittal of the record on appeal to the Superior Court. The court will accept CASH, CHECK, CREDIT CARD or MONEY ORDER.</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COSTAS DE APELACIÓN. </w:t>
      </w:r>
      <w:r w:rsidR="00017546" w:rsidRPr="00017546">
        <w:rPr>
          <w:rFonts w:ascii="Times New Roman" w:eastAsia="Arial" w:hAnsi="Times New Roman"/>
          <w:bCs/>
          <w:i/>
          <w:iCs/>
          <w:snapToGrid/>
          <w:szCs w:val="24"/>
          <w:lang w:val="es-US"/>
        </w:rPr>
        <w:t>Debe pagar una costa de apelación (vea la tabla de recargos judiciales) a más tardar en la fecha límite para entablar la apelación. La costa incluye una copia del audio de las diligencias grabadas, una certificación del acta de apelación y el envío del acta de apelación al tribunal superior. El tribunal acepta EFECTIVO, CHEQUE, TARJETA DE CRÉDITO o GIRO POSTAL.</w:t>
      </w:r>
      <w:r w:rsidR="00017546">
        <w:rPr>
          <w:rFonts w:ascii="Times New Roman" w:eastAsia="Arial" w:hAnsi="Times New Roman"/>
          <w:bCs/>
          <w:i/>
          <w:iCs/>
          <w:snapToGrid/>
          <w:szCs w:val="24"/>
          <w:lang w:val="es-US"/>
        </w:rPr>
        <w:t>)</w:t>
      </w:r>
    </w:p>
    <w:p w14:paraId="3FC54C15" w14:textId="77777777" w:rsidR="00F12ECE" w:rsidRPr="00017546" w:rsidRDefault="00F12ECE" w:rsidP="00F12ECE">
      <w:pPr>
        <w:widowControl w:val="0"/>
        <w:spacing w:after="0" w:line="276" w:lineRule="auto"/>
        <w:ind w:right="-14" w:firstLine="0"/>
        <w:jc w:val="left"/>
        <w:rPr>
          <w:rFonts w:ascii="Times New Roman" w:eastAsia="Arial" w:hAnsi="Times New Roman"/>
          <w:b/>
          <w:snapToGrid/>
          <w:szCs w:val="24"/>
          <w:lang w:val="es-US"/>
        </w:rPr>
      </w:pPr>
    </w:p>
    <w:p w14:paraId="0F4F57B3" w14:textId="4229A96B"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THE RECORD</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The justice court record is made by CD or video. The court will contact you to pick up a copy of the audio record within ten (10) days after you have paid the required fees. To listen to your audio </w:t>
      </w:r>
      <w:r w:rsidR="00F12ECE" w:rsidRPr="00A54E9D">
        <w:rPr>
          <w:rFonts w:ascii="Times New Roman" w:eastAsia="Arial" w:hAnsi="Times New Roman"/>
          <w:b/>
          <w:snapToGrid/>
          <w:szCs w:val="24"/>
        </w:rPr>
        <w:t>record,</w:t>
      </w:r>
      <w:r w:rsidRPr="00A54E9D">
        <w:rPr>
          <w:rFonts w:ascii="Times New Roman" w:eastAsia="Arial" w:hAnsi="Times New Roman"/>
          <w:b/>
          <w:snapToGrid/>
          <w:szCs w:val="24"/>
        </w:rPr>
        <w:t xml:space="preserve"> you may need to access and download the appropriate software at </w:t>
      </w:r>
      <w:hyperlink r:id="rId9" w:history="1">
        <w:r w:rsidRPr="00A54E9D">
          <w:rPr>
            <w:rStyle w:val="Hyperlink"/>
            <w:rFonts w:ascii="Times New Roman" w:eastAsia="Arial" w:hAnsi="Times New Roman"/>
            <w:b/>
            <w:snapToGrid/>
            <w:szCs w:val="24"/>
          </w:rPr>
          <w:t>http://www.fortherecord.com/</w:t>
        </w:r>
      </w:hyperlink>
      <w:r w:rsidRPr="00A54E9D">
        <w:rPr>
          <w:rFonts w:ascii="Times New Roman" w:eastAsia="Arial" w:hAnsi="Times New Roman"/>
          <w:b/>
          <w:snapToGrid/>
          <w:szCs w:val="24"/>
        </w:rPr>
        <w:t xml:space="preserve">. If the audio record is more than 90 minutes in length, it will be necessary for you to pay a court reporter to prepare a transcript (a typed record) of the proceedings. You can find a listing for COURT REPORTERS in the yellow pages of the telephone book. Within the deadline to appeal (5 days for eviction action and 14 days for all other civil), you must </w:t>
      </w:r>
      <w:proofErr w:type="gramStart"/>
      <w:r w:rsidRPr="00A54E9D">
        <w:rPr>
          <w:rFonts w:ascii="Times New Roman" w:eastAsia="Arial" w:hAnsi="Times New Roman"/>
          <w:b/>
          <w:snapToGrid/>
          <w:szCs w:val="24"/>
        </w:rPr>
        <w:t>make arrangements</w:t>
      </w:r>
      <w:proofErr w:type="gramEnd"/>
      <w:r w:rsidRPr="00A54E9D">
        <w:rPr>
          <w:rFonts w:ascii="Times New Roman" w:eastAsia="Arial" w:hAnsi="Times New Roman"/>
          <w:b/>
          <w:snapToGrid/>
          <w:szCs w:val="24"/>
        </w:rPr>
        <w:t xml:space="preserve"> with the court reporter or transcriber to pay any record or transcript preparation fees. The transcript must be filed with the trial court before or at the same time you file your memorandum (see FILING THE APPEAL MEMORANDUM).</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EL ACTA. </w:t>
      </w:r>
      <w:r w:rsidR="00017546" w:rsidRPr="00017546">
        <w:rPr>
          <w:rFonts w:ascii="Times New Roman" w:eastAsia="Arial" w:hAnsi="Times New Roman"/>
          <w:bCs/>
          <w:i/>
          <w:iCs/>
          <w:snapToGrid/>
          <w:szCs w:val="24"/>
          <w:lang w:val="es-US"/>
        </w:rPr>
        <w:t>El acta judicial del juzgado de paz se hace mediante un disco compacto o video. El juzgado se comunicará con usted para que recoja una copia de la grabación del acta dentro de un plazo de diez (10) días después de que usted pague las costas necesarias. Para escuchar a la grabación del acta, es posible que usted tenga que acceder al programa correspondiente y bajarlo en http://www.fortherecord.com/. Si la grabación dura más de 90 minutos, usted tendrá que pagar a un taquígrafo judicial para que le prepare una transcripción (un acta por escrito) de las diligencias. Puede buscar TAQUÍGRAFOS JUDICIALES en las páginas amarillas de la guía telefónica. Antes de la fecha límite de la apelación (5 días si es una demanda de desalojo y 14 días para todos los otros casos civiles), usted debe comunicarse con el taquígrafo o transcriptor judicial para pagar todos los recargos de preparación del acta o transcripción. Debe presentar la transcripción ante el juzgado de primera instancia antes o al mismo tiempo de presentar su escrito (vea PRESENTACIÓN DEL ESCRITO DE APELACIÓN).</w:t>
      </w:r>
      <w:r w:rsidR="00017546">
        <w:rPr>
          <w:rFonts w:ascii="Times New Roman" w:eastAsia="Arial" w:hAnsi="Times New Roman"/>
          <w:bCs/>
          <w:i/>
          <w:iCs/>
          <w:snapToGrid/>
          <w:szCs w:val="24"/>
          <w:lang w:val="es-US"/>
        </w:rPr>
        <w:t>)</w:t>
      </w:r>
    </w:p>
    <w:p w14:paraId="5C82AAB1"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5AC042AF" w14:textId="64EE23C1"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DESIGNATE THE RECORD. Within the time to appeal you must designate the record with the trial court by filing a formal list of the items you want included in the record on appeal.</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DESIGNACIÓN DE LAS ACTAS. </w:t>
      </w:r>
      <w:r w:rsidR="00017546" w:rsidRPr="00017546">
        <w:rPr>
          <w:rFonts w:ascii="Times New Roman" w:eastAsia="Arial" w:hAnsi="Times New Roman"/>
          <w:bCs/>
          <w:i/>
          <w:iCs/>
          <w:snapToGrid/>
          <w:szCs w:val="24"/>
          <w:lang w:val="es-US"/>
        </w:rPr>
        <w:t>Dentro del plazo permitido para pedir la apelación, usted debe designar las actas ante el juzgado de primera instancia presentando una lista formal de los artículos que quiere incluir en las actas de apelación.</w:t>
      </w:r>
      <w:r w:rsidR="00017546">
        <w:rPr>
          <w:rFonts w:ascii="Times New Roman" w:eastAsia="Arial" w:hAnsi="Times New Roman"/>
          <w:bCs/>
          <w:i/>
          <w:iCs/>
          <w:snapToGrid/>
          <w:szCs w:val="24"/>
          <w:lang w:val="es-US"/>
        </w:rPr>
        <w:t>)</w:t>
      </w:r>
    </w:p>
    <w:p w14:paraId="16F4FC18"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324E17AB" w14:textId="1DAC4F3D"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THE COST BOND. On or before the deadline to appeal you must pay a COST BOND. The bond is set at $250.00. The purpose of this bond is to cover court costs incurred by the APPELLEE, in defending the appeal. If you cannot afford to pay the cost bond, you must complete an AFFIDAVIT OF INABILITY TO POST BOND. The opposing party has a right to object to such an affidavit and the court may hold a hearing to determine the validity of the affidavit.</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GARANTÍA POR COSTAS. </w:t>
      </w:r>
      <w:r w:rsidR="00017546" w:rsidRPr="00017546">
        <w:rPr>
          <w:rFonts w:ascii="Times New Roman" w:eastAsia="Arial" w:hAnsi="Times New Roman"/>
          <w:bCs/>
          <w:i/>
          <w:iCs/>
          <w:snapToGrid/>
          <w:szCs w:val="24"/>
          <w:lang w:val="es-US"/>
        </w:rPr>
        <w:t>Usted debe pagar una GARANTÍA POR COSTAS a más tardar en la fecha límite de apelación. La garantía se fijará en $250.00. Esta garantía es para cubrir las costas judiciales que tiene la parte apelada cuando defiende la apelación.  Si usted no tiene los fondos para pagar la garantía por costas, deberá llenar un AFFIDÁVIT DE FALTA DE RECURSOS NECESARIOS PARA DEPOSITAR LA GARANTÍA POR COSTAS. La parte contraria tiene derecho a oponerse a dicho afidávit y el juzgado podría celebrar una audiencia para determinar la validez de éste.</w:t>
      </w:r>
      <w:r w:rsidR="00017546">
        <w:rPr>
          <w:rFonts w:ascii="Times New Roman" w:eastAsia="Arial" w:hAnsi="Times New Roman"/>
          <w:bCs/>
          <w:i/>
          <w:iCs/>
          <w:snapToGrid/>
          <w:szCs w:val="24"/>
          <w:lang w:val="es-US"/>
        </w:rPr>
        <w:t>)</w:t>
      </w:r>
    </w:p>
    <w:p w14:paraId="007E09DC"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3C0117A5" w14:textId="06932D1D" w:rsidR="00604D01" w:rsidRPr="00017546"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SUPERSEDEAS BOND(S). The purpose of a supersedeas bond is to stay enforcement of the judgment. The two supersedeas bonds explained here have two separate purposes. One will stay collection actions on the amount of the judgment awarded, </w:t>
      </w:r>
      <w:r w:rsidR="00F12ECE" w:rsidRPr="00A54E9D">
        <w:rPr>
          <w:rFonts w:ascii="Times New Roman" w:eastAsia="Arial" w:hAnsi="Times New Roman"/>
          <w:b/>
          <w:snapToGrid/>
          <w:szCs w:val="24"/>
        </w:rPr>
        <w:t>i.e.,</w:t>
      </w:r>
      <w:r w:rsidRPr="00A54E9D">
        <w:rPr>
          <w:rFonts w:ascii="Times New Roman" w:eastAsia="Arial" w:hAnsi="Times New Roman"/>
          <w:b/>
          <w:snapToGrid/>
          <w:szCs w:val="24"/>
        </w:rPr>
        <w:t xml:space="preserve"> garnishment proceedings. The other will stay any eviction proceeding resulting from an eviction action judgment. You may still exercise your right to appeal without posting a supersedeas bond. But you must post one or both supersedeas bonds to stay enforcement of the judgment.</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017546" w:rsidRPr="00017546">
        <w:rPr>
          <w:rFonts w:ascii="Times New Roman" w:eastAsia="Arial" w:hAnsi="Times New Roman"/>
          <w:bCs/>
          <w:i/>
          <w:iCs/>
          <w:snapToGrid/>
          <w:szCs w:val="24"/>
        </w:rPr>
        <w:t xml:space="preserve">FIANZA(S) DE APELACIÓN. </w:t>
      </w:r>
      <w:r w:rsidR="00017546" w:rsidRPr="00017546">
        <w:rPr>
          <w:rFonts w:ascii="Times New Roman" w:eastAsia="Arial" w:hAnsi="Times New Roman"/>
          <w:bCs/>
          <w:i/>
          <w:iCs/>
          <w:snapToGrid/>
          <w:szCs w:val="24"/>
          <w:lang w:val="es-US"/>
        </w:rPr>
        <w:t>Una fianza de apelación tiene el fin de suspender la ejecución de la sentencia. Las dos fianzas de apelación que se explican aquí tienen dos propósitos distintos. Una es para suspender las acciones de cobro del monto concedido en la sentencia, por ejemplo, los procesos de embargo. Y la otra es para suspender cualquier proceso de desalojo derivado de una sentencia de desalojo. Aunque no deposite una fianza de apelación, aun puede ejercer su derecho a una apelación. Pero debe depositar una o dos fianzas de apelación para suspender la ejecución de una sentencia.</w:t>
      </w:r>
      <w:r w:rsidR="00017546">
        <w:rPr>
          <w:rFonts w:ascii="Times New Roman" w:eastAsia="Arial" w:hAnsi="Times New Roman"/>
          <w:bCs/>
          <w:i/>
          <w:iCs/>
          <w:snapToGrid/>
          <w:szCs w:val="24"/>
          <w:lang w:val="es-US"/>
        </w:rPr>
        <w:t>)</w:t>
      </w:r>
    </w:p>
    <w:p w14:paraId="57B3D1C4" w14:textId="77777777" w:rsidR="00604D01" w:rsidRPr="00017546"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2C55DCA0" w14:textId="203BF320" w:rsidR="00604D01" w:rsidRPr="003B4222"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TO STAY COLLECTION PROCEEDINGS. The amount of the bond is the total amount of the judgment ordered by the court, including court costs, attorney fees, damages, etc. The purpose of this bond is to stay collection proceedings on the money judgment awarded, </w:t>
      </w:r>
      <w:r w:rsidR="00F12ECE" w:rsidRPr="00A54E9D">
        <w:rPr>
          <w:rFonts w:ascii="Times New Roman" w:eastAsia="Arial" w:hAnsi="Times New Roman"/>
          <w:b/>
          <w:snapToGrid/>
          <w:szCs w:val="24"/>
        </w:rPr>
        <w:t>i.e.,</w:t>
      </w:r>
      <w:r w:rsidRPr="00A54E9D">
        <w:rPr>
          <w:rFonts w:ascii="Times New Roman" w:eastAsia="Arial" w:hAnsi="Times New Roman"/>
          <w:b/>
          <w:snapToGrid/>
          <w:szCs w:val="24"/>
        </w:rPr>
        <w:t xml:space="preserve"> a Writ of Execution, where personal property may be taken and sold to satisfy the judgment, or garnishment proceedings. The stay becomes effective when the bond is posted.</w:t>
      </w:r>
      <w:r w:rsidR="00017546">
        <w:rPr>
          <w:rFonts w:ascii="Times New Roman" w:eastAsia="Arial" w:hAnsi="Times New Roman"/>
          <w:b/>
          <w:snapToGrid/>
          <w:szCs w:val="24"/>
        </w:rPr>
        <w:t xml:space="preserve"> </w:t>
      </w:r>
      <w:r w:rsidR="00017546">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SUSPENSIÓN DE PROCESOS DE COBRO. </w:t>
      </w:r>
      <w:r w:rsidR="003B4222" w:rsidRPr="003B4222">
        <w:rPr>
          <w:rFonts w:ascii="Times New Roman" w:eastAsia="Arial" w:hAnsi="Times New Roman"/>
          <w:bCs/>
          <w:i/>
          <w:iCs/>
          <w:snapToGrid/>
          <w:szCs w:val="24"/>
          <w:lang w:val="es-US"/>
        </w:rPr>
        <w:t>El monto de la fianza es el monto total de la sentencia dictada por el juez, que incluye las costas judiciales, honorarios de abogado, daños y perjuicios, etc. Esta fianza tiene el propósito de suspender los procesos de cobro de la sentencia pecuniaria, por ejemplo, una orden de ejecución, en la que se puede tomar y vender bienes muebles para satisfacer la sentencia o procesos de embargo. La suspensión será vigente cuando se deposite la fianza.</w:t>
      </w:r>
      <w:r w:rsidR="003B4222" w:rsidRPr="003B4222">
        <w:rPr>
          <w:rFonts w:ascii="Times New Roman" w:eastAsia="Arial" w:hAnsi="Times New Roman"/>
          <w:bCs/>
          <w:i/>
          <w:iCs/>
          <w:snapToGrid/>
          <w:szCs w:val="24"/>
          <w:lang w:val="es-US"/>
        </w:rPr>
        <w:t>)</w:t>
      </w:r>
    </w:p>
    <w:p w14:paraId="3E4DF8B4" w14:textId="77777777" w:rsidR="00604D01" w:rsidRPr="003B4222" w:rsidRDefault="00604D01" w:rsidP="00F12ECE">
      <w:pPr>
        <w:widowControl w:val="0"/>
        <w:spacing w:after="0" w:line="276" w:lineRule="auto"/>
        <w:ind w:right="-14" w:firstLine="0"/>
        <w:jc w:val="left"/>
        <w:rPr>
          <w:rFonts w:ascii="Times New Roman" w:eastAsia="Arial" w:hAnsi="Times New Roman"/>
          <w:b/>
          <w:snapToGrid/>
          <w:szCs w:val="24"/>
          <w:lang w:val="es-US"/>
        </w:rPr>
      </w:pPr>
    </w:p>
    <w:p w14:paraId="1D10A901" w14:textId="4634E936" w:rsidR="00604D01" w:rsidRPr="003B4222" w:rsidRDefault="00604D01" w:rsidP="00F12ECE">
      <w:pPr>
        <w:widowControl w:val="0"/>
        <w:spacing w:after="0" w:line="276" w:lineRule="auto"/>
        <w:ind w:left="720" w:right="-14" w:firstLine="0"/>
        <w:jc w:val="left"/>
        <w:rPr>
          <w:rFonts w:ascii="Times New Roman" w:eastAsia="Arial" w:hAnsi="Times New Roman"/>
          <w:bCs/>
          <w:i/>
          <w:iCs/>
          <w:snapToGrid/>
          <w:szCs w:val="24"/>
          <w:lang w:val="es-US"/>
        </w:rPr>
      </w:pPr>
      <w:r w:rsidRPr="003B4222">
        <w:rPr>
          <w:rFonts w:ascii="Times New Roman" w:eastAsia="Arial" w:hAnsi="Times New Roman"/>
          <w:b/>
          <w:snapToGrid/>
          <w:szCs w:val="24"/>
          <w:lang w:val="es-US"/>
        </w:rPr>
        <w:t>SPECIAL NOTE REGARDING EVICTION ACTION APPEALS</w:t>
      </w:r>
      <w:r w:rsidR="00F12ECE" w:rsidRPr="003B4222">
        <w:rPr>
          <w:rFonts w:ascii="Times New Roman" w:eastAsia="Arial" w:hAnsi="Times New Roman"/>
          <w:b/>
          <w:snapToGrid/>
          <w:szCs w:val="24"/>
          <w:lang w:val="es-US"/>
        </w:rPr>
        <w:t>.</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AVISO ESPECIAL TOCANTE LA APELACIÓN EN DEMANDAS DE DESALOJO.</w:t>
      </w:r>
      <w:r w:rsidR="003B4222">
        <w:rPr>
          <w:rFonts w:ascii="Times New Roman" w:eastAsia="Arial" w:hAnsi="Times New Roman"/>
          <w:bCs/>
          <w:i/>
          <w:iCs/>
          <w:snapToGrid/>
          <w:szCs w:val="24"/>
          <w:lang w:val="es-US"/>
        </w:rPr>
        <w:t>)</w:t>
      </w:r>
    </w:p>
    <w:p w14:paraId="0B8FA305" w14:textId="0A3DA97A" w:rsidR="00604D01" w:rsidRPr="003B4222" w:rsidRDefault="00604D01" w:rsidP="007E509B">
      <w:pPr>
        <w:widowControl w:val="0"/>
        <w:spacing w:before="120"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TO STAY EVICTION. A separate supersedeas bond must be posted to stay eviction proceedings enforced by a WRIT OF RESTITUTION. The amount of the bond is the amount of rent due from the date of the judgment to the next periodic rental due date, plus court costs and attorney fees ordered in the judgment. To stay the eviction proceedings a supersedeas bond must be posted before the Writ of Restitution is enforced. The stay becomes effective when the bond is posted, but cannot be retroactive if the Writ has already been executed. A judgment resulting from an irreparable breach will be carried out immediately. A supersedeas bond to stay the eviction must be filed before enforcement of the Writ of</w:t>
      </w:r>
      <w:r w:rsidR="007E509B" w:rsidRPr="00A54E9D">
        <w:rPr>
          <w:rFonts w:ascii="Times New Roman" w:eastAsia="Arial" w:hAnsi="Times New Roman"/>
          <w:b/>
          <w:snapToGrid/>
          <w:szCs w:val="24"/>
        </w:rPr>
        <w:t xml:space="preserve"> </w:t>
      </w:r>
      <w:r w:rsidRPr="00A54E9D">
        <w:rPr>
          <w:rFonts w:ascii="Times New Roman" w:eastAsia="Arial" w:hAnsi="Times New Roman"/>
          <w:b/>
          <w:snapToGrid/>
          <w:szCs w:val="24"/>
        </w:rPr>
        <w:t>Restitution (within 12 to 24 hours after the judgment is entered) to have a stay effect on the eviction.</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PARA SUSPENDER UN DESALOJO. </w:t>
      </w:r>
      <w:r w:rsidR="003B4222" w:rsidRPr="003B4222">
        <w:rPr>
          <w:rFonts w:ascii="Times New Roman" w:eastAsia="Arial" w:hAnsi="Times New Roman"/>
          <w:bCs/>
          <w:i/>
          <w:iCs/>
          <w:snapToGrid/>
          <w:szCs w:val="24"/>
          <w:lang w:val="es-US"/>
        </w:rPr>
        <w:t>Se debe depositar una fianza de apelación para suspender los procesos de desalojo ejecutados por una ORDEN DE RESTITUCIÓN. La cantidad de la fianza será el monto del alquiler vencido desde la fecha de la sentencia hasta la siguiente fecha de vencimiento del alquiler, más las costas judiciales y los honorarios de abogado que se hayan ordenado en la sentencia. Para suspender los procesos de desalojo, se deberá depositar una fianza de apelación antes de la ejecución de la orden de restitución. La suspensión será vigente cuando se deposite la fianza, pero no podrá ser retroactiva si ya se ha ejecutado la orden. Una sentencia a raíz de un incumplimiento irreparable se realizará de inmediato. Se deberá presentar una fianza de apelación para suspender el desalojo antes de que se ejecute la orden de restitución (dentro de las primeras 12 a 24 horas después de asentar la sentencia) para que entre en vigor una suspensión del desalojo.</w:t>
      </w:r>
      <w:r w:rsidR="003B4222" w:rsidRPr="003B4222">
        <w:rPr>
          <w:rFonts w:ascii="Times New Roman" w:eastAsia="Arial" w:hAnsi="Times New Roman"/>
          <w:bCs/>
          <w:i/>
          <w:iCs/>
          <w:snapToGrid/>
          <w:szCs w:val="24"/>
          <w:lang w:val="es-US"/>
        </w:rPr>
        <w:t>)</w:t>
      </w:r>
    </w:p>
    <w:p w14:paraId="3F40E980" w14:textId="77777777" w:rsidR="00017546" w:rsidRPr="003B4222" w:rsidRDefault="00017546" w:rsidP="007E509B">
      <w:pPr>
        <w:widowControl w:val="0"/>
        <w:spacing w:before="120" w:after="0" w:line="276" w:lineRule="auto"/>
        <w:ind w:left="720" w:right="-14" w:firstLine="0"/>
        <w:jc w:val="left"/>
        <w:rPr>
          <w:rFonts w:ascii="Times New Roman" w:eastAsia="Arial" w:hAnsi="Times New Roman"/>
          <w:b/>
          <w:snapToGrid/>
          <w:szCs w:val="24"/>
          <w:lang w:val="es-US"/>
        </w:rPr>
      </w:pPr>
    </w:p>
    <w:p w14:paraId="39739891" w14:textId="6794A3FB" w:rsidR="00604D01" w:rsidRPr="003B4222" w:rsidRDefault="00604D01" w:rsidP="00F12ECE">
      <w:pPr>
        <w:widowControl w:val="0"/>
        <w:spacing w:after="0" w:line="276" w:lineRule="auto"/>
        <w:ind w:left="720"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PAYMENT OF RENT. In addition, all rent payments must be paid to the trial court on or before the rental due date, pending the appeal process.</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If the rent is not timely received, the plaintiff may pursue a WRIT OF RESTITUTION for execution of the judgment for possession. All bonds are</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paid to the trial court. The court will accept CASH, ATTORNEY TRUST CHECK, or CASHIER</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 CHECK for payment of bonds.</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PAGO DE ALQUILER. </w:t>
      </w:r>
      <w:r w:rsidR="003B4222" w:rsidRPr="003B4222">
        <w:rPr>
          <w:rFonts w:ascii="Times New Roman" w:eastAsia="Arial" w:hAnsi="Times New Roman"/>
          <w:bCs/>
          <w:i/>
          <w:iCs/>
          <w:snapToGrid/>
          <w:szCs w:val="24"/>
          <w:lang w:val="es-US"/>
        </w:rPr>
        <w:t>Asimismo, todos los pagos de alquiler deben ser pagados al juzgado de primera instancia a más tardar en la fecha de vencimiento del alquiler mientras esté en trámite el proceso de la apelación. Si no se paga el alquiler de forma oportuna, el demandante podrá solicitar una ORDEN DE RESTITUCIÓN para ejecutar la sentencia de posesión. Todas las fianzas y garantías se pagan al juzgado de primera instancia. El juzgado acepta EFECTIVO, CHEQUE DE UNA CUENTA DE FIDEICOMISO DE UN ABOGADO o CHEQUE DE CAJA como método de pago de las fianzas.</w:t>
      </w:r>
      <w:r w:rsidR="003B4222" w:rsidRPr="003B4222">
        <w:rPr>
          <w:rFonts w:ascii="Times New Roman" w:eastAsia="Arial" w:hAnsi="Times New Roman"/>
          <w:bCs/>
          <w:i/>
          <w:iCs/>
          <w:snapToGrid/>
          <w:szCs w:val="24"/>
          <w:lang w:val="es-US"/>
        </w:rPr>
        <w:t>)</w:t>
      </w:r>
    </w:p>
    <w:p w14:paraId="0F8F11B0" w14:textId="77777777" w:rsidR="003E7F50" w:rsidRPr="003B4222" w:rsidRDefault="003E7F50" w:rsidP="00F12ECE">
      <w:pPr>
        <w:widowControl w:val="0"/>
        <w:spacing w:after="0" w:line="276" w:lineRule="auto"/>
        <w:ind w:right="-14" w:firstLine="0"/>
        <w:jc w:val="left"/>
        <w:rPr>
          <w:rFonts w:ascii="Times New Roman" w:eastAsia="Arial" w:hAnsi="Times New Roman"/>
          <w:b/>
          <w:snapToGrid/>
          <w:szCs w:val="24"/>
          <w:lang w:val="es-US"/>
        </w:rPr>
      </w:pPr>
    </w:p>
    <w:p w14:paraId="71CB4AD5" w14:textId="4943DF61" w:rsidR="00604D01" w:rsidRPr="00A54E9D" w:rsidRDefault="00604D01" w:rsidP="00F12ECE">
      <w:pPr>
        <w:widowControl w:val="0"/>
        <w:spacing w:after="0" w:line="276" w:lineRule="auto"/>
        <w:ind w:right="-14" w:firstLine="0"/>
        <w:jc w:val="left"/>
        <w:rPr>
          <w:rFonts w:ascii="Times New Roman" w:eastAsia="Arial" w:hAnsi="Times New Roman"/>
          <w:b/>
          <w:snapToGrid/>
          <w:szCs w:val="24"/>
        </w:rPr>
      </w:pPr>
      <w:r w:rsidRPr="00A54E9D">
        <w:rPr>
          <w:rFonts w:ascii="Times New Roman" w:eastAsia="Arial" w:hAnsi="Times New Roman"/>
          <w:b/>
          <w:snapToGrid/>
          <w:szCs w:val="24"/>
        </w:rPr>
        <w:t>THE WRITTEN APPEAL MEMORANDUM</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You will need the record for the next step - the APPELLANT</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 MEMORANDUM. The appellant</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memorandum is your written explanation of why the trial court ruling was legally wrong. Normally your memorandum should refer to specific</w:t>
      </w:r>
    </w:p>
    <w:p w14:paraId="1823C037" w14:textId="0F4FCEC1" w:rsidR="00604D01" w:rsidRPr="003B4222"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portions of the record of the trial or hearing to point out where there was error by the court. That is why a written record (the transcript) must be</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prepared. The memorandum should be typed or printed on letter-sized white paper, double spaced, and not exceed 15 pages in length. In</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addition, you may also attach exhibits from your hearing to the memorandum. Type or print the caption of the case and your case number at the</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top of your memorandum. Type or print the title, APPELLANT</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 MEMORANDUM, below the caption so that court can identify it when it is filed. If</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you are not represented by an attorney you must file the original with the trial court, and one additional copy of the memorandum for every party</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in the case. The other side will then have 30 days to file an APPELLEE</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 RESPONSE MEMORANDUM.</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ESCRITO DE APELACIÓN. </w:t>
      </w:r>
      <w:r w:rsidR="003B4222" w:rsidRPr="003B4222">
        <w:rPr>
          <w:rFonts w:ascii="Times New Roman" w:eastAsia="Arial" w:hAnsi="Times New Roman"/>
          <w:bCs/>
          <w:i/>
          <w:iCs/>
          <w:snapToGrid/>
          <w:szCs w:val="24"/>
          <w:lang w:val="es-US"/>
        </w:rPr>
        <w:t>Usted necesitará el acta para el siguiente paso, el ESCRITO DEL APELANTE. Esto es su explicación por escrito de por qué el fallo del juzgado de primera instancia fue erróneo según la ley. Normalmente su escrito debe referirse a la parte específica de las diligencias grabadas o de la transcripción en la que usted sostiene que el juzgado de primera instancia se equivocó.   Por ese motivo, se debe preparar las actas por escrito (la transcripción). Se debe escribir a máquina o con letra de molde a doble espacio en una sola cara en papel blanco de tamaño carta con un máximo de 15 páginas.  Además, usted puede también incluir como documento anexo al escrito pruebas reales de su audiencia. Escriba a máquina o con letra de molde el encabezamiento y número del caso en la parte superior del escrito. Escriba a máquina o con letra de molde el título, ESCRITO DEL APELANTE, debajo del encabezamiento para que el tribunal lo pueda identificar cuando se presente. Si no está representado por un abogado, usted debe presentar el original ante el juzgado de primera instancia y una copia adicional del escrito para cada una de las partes en el caso. Después, la parte contraria contará con 30 días para presentar un ESCRITO DE CONTESTACIÓN DE LA PARTE APELADA.</w:t>
      </w:r>
      <w:r w:rsidR="003B4222" w:rsidRPr="003B4222">
        <w:rPr>
          <w:rFonts w:ascii="Times New Roman" w:eastAsia="Arial" w:hAnsi="Times New Roman"/>
          <w:bCs/>
          <w:i/>
          <w:iCs/>
          <w:snapToGrid/>
          <w:szCs w:val="24"/>
          <w:lang w:val="es-US"/>
        </w:rPr>
        <w:t>)</w:t>
      </w:r>
    </w:p>
    <w:p w14:paraId="1B1E4CB2" w14:textId="77777777" w:rsidR="003E7F50" w:rsidRPr="003B4222" w:rsidRDefault="003E7F50" w:rsidP="00F12ECE">
      <w:pPr>
        <w:widowControl w:val="0"/>
        <w:spacing w:after="0" w:line="276" w:lineRule="auto"/>
        <w:ind w:right="-14" w:firstLine="0"/>
        <w:jc w:val="left"/>
        <w:rPr>
          <w:rFonts w:ascii="Times New Roman" w:eastAsia="Arial" w:hAnsi="Times New Roman"/>
          <w:b/>
          <w:snapToGrid/>
          <w:szCs w:val="24"/>
          <w:lang w:val="es-US"/>
        </w:rPr>
      </w:pPr>
    </w:p>
    <w:p w14:paraId="61D320E4" w14:textId="7D285BF2" w:rsidR="00604D01" w:rsidRPr="003B4222"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FILING THE APPEAL MEMORANDUM (within 60 days)</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The APPELLANT</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S</w:t>
      </w:r>
      <w:r w:rsidR="007E509B" w:rsidRPr="00A54E9D">
        <w:rPr>
          <w:rFonts w:ascii="Times New Roman" w:eastAsia="Arial" w:hAnsi="Times New Roman"/>
          <w:b/>
          <w:snapToGrid/>
          <w:szCs w:val="24"/>
        </w:rPr>
        <w:t xml:space="preserve"> </w:t>
      </w:r>
      <w:r w:rsidRPr="00A54E9D">
        <w:rPr>
          <w:rFonts w:ascii="Times New Roman" w:eastAsia="Arial" w:hAnsi="Times New Roman"/>
          <w:b/>
          <w:snapToGrid/>
          <w:szCs w:val="24"/>
        </w:rPr>
        <w:t>MEMORANDUM together with the TYPED TRANSCRIPT (if the</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taped proceedings are more than 90 minutes) must be filed with the court within 60 calendar days of the deadline to file the NOTICE OF</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APPEAL.</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PRESENTACIÓN DEL ESCRITO DE APELACIÓN (dentro de un </w:t>
      </w:r>
      <w:proofErr w:type="spellStart"/>
      <w:r w:rsidR="003B4222" w:rsidRPr="003B4222">
        <w:rPr>
          <w:rFonts w:ascii="Times New Roman" w:eastAsia="Arial" w:hAnsi="Times New Roman"/>
          <w:bCs/>
          <w:i/>
          <w:iCs/>
          <w:snapToGrid/>
          <w:szCs w:val="24"/>
        </w:rPr>
        <w:t>plazo</w:t>
      </w:r>
      <w:proofErr w:type="spellEnd"/>
      <w:r w:rsidR="003B4222" w:rsidRPr="003B4222">
        <w:rPr>
          <w:rFonts w:ascii="Times New Roman" w:eastAsia="Arial" w:hAnsi="Times New Roman"/>
          <w:bCs/>
          <w:i/>
          <w:iCs/>
          <w:snapToGrid/>
          <w:szCs w:val="24"/>
        </w:rPr>
        <w:t xml:space="preserve"> de 60 días). </w:t>
      </w:r>
      <w:r w:rsidR="003B4222" w:rsidRPr="003B4222">
        <w:rPr>
          <w:rFonts w:ascii="Times New Roman" w:eastAsia="Arial" w:hAnsi="Times New Roman"/>
          <w:bCs/>
          <w:i/>
          <w:iCs/>
          <w:snapToGrid/>
          <w:szCs w:val="24"/>
          <w:lang w:val="es-US"/>
        </w:rPr>
        <w:t>El ESCRITO DEL APELANTE junto con LA TRANSCRIPCIÓN PREPARADA A MÁQUINA (si las grabaciones de las diligencias duran más de 90 minutos) se deben presentar ante el juzgado a más tardar 60 días después de la fecha límite para presentar el AVISO DE APELACIÓN.</w:t>
      </w:r>
      <w:r w:rsidR="003B4222">
        <w:rPr>
          <w:rFonts w:ascii="Times New Roman" w:eastAsia="Arial" w:hAnsi="Times New Roman"/>
          <w:bCs/>
          <w:i/>
          <w:iCs/>
          <w:snapToGrid/>
          <w:szCs w:val="24"/>
          <w:lang w:val="es-US"/>
        </w:rPr>
        <w:t>)</w:t>
      </w:r>
    </w:p>
    <w:p w14:paraId="3BADAD5C" w14:textId="77777777" w:rsidR="003E7F50" w:rsidRPr="003B4222" w:rsidRDefault="003E7F50" w:rsidP="00F12ECE">
      <w:pPr>
        <w:widowControl w:val="0"/>
        <w:spacing w:after="0" w:line="276" w:lineRule="auto"/>
        <w:ind w:right="-14" w:firstLine="0"/>
        <w:jc w:val="left"/>
        <w:rPr>
          <w:rFonts w:ascii="Times New Roman" w:eastAsia="Arial" w:hAnsi="Times New Roman"/>
          <w:b/>
          <w:snapToGrid/>
          <w:szCs w:val="24"/>
          <w:lang w:val="es-US"/>
        </w:rPr>
      </w:pPr>
    </w:p>
    <w:p w14:paraId="3343F7CE" w14:textId="4058C019" w:rsidR="00604D01" w:rsidRPr="003B4222" w:rsidRDefault="00604D01"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WAIT FOR FURTHER INSTRUCTIONS</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Once the memorandum has been filed, you should wait for further instructions from the Superior Court</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as outlined in Stage Two. Remember that the trial court must have your current mailing address at all times to keep you informed. Even if you</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hire an attorney your address is still required for legal notifications.</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ESTAR PENDIENTE DE OTRAS INSTRUCCIONES. </w:t>
      </w:r>
      <w:r w:rsidR="003B4222" w:rsidRPr="003B4222">
        <w:rPr>
          <w:rFonts w:ascii="Times New Roman" w:eastAsia="Arial" w:hAnsi="Times New Roman"/>
          <w:bCs/>
          <w:i/>
          <w:iCs/>
          <w:snapToGrid/>
          <w:szCs w:val="24"/>
          <w:lang w:val="es-US"/>
        </w:rPr>
        <w:t>Una vez que se haya presentado el escrito, usted debe esperar hasta que reciba otras instrucciones del tribunal como se explica en la Segunda etapa. Acuérdese que el juzgado de primera instancia siempre debe tener su domicilio actual para mantenerlo informado. Aunque contrate a un abogado, todavía se requiere su dirección para avisos judiciales.</w:t>
      </w:r>
      <w:r w:rsidR="003B4222">
        <w:rPr>
          <w:rFonts w:ascii="Times New Roman" w:eastAsia="Arial" w:hAnsi="Times New Roman"/>
          <w:bCs/>
          <w:i/>
          <w:iCs/>
          <w:snapToGrid/>
          <w:szCs w:val="24"/>
          <w:lang w:val="es-US"/>
        </w:rPr>
        <w:t>)</w:t>
      </w:r>
    </w:p>
    <w:p w14:paraId="1099CF84" w14:textId="77777777" w:rsidR="003E7F50" w:rsidRPr="003B4222" w:rsidRDefault="003E7F50" w:rsidP="00F12ECE">
      <w:pPr>
        <w:widowControl w:val="0"/>
        <w:spacing w:after="0" w:line="276" w:lineRule="auto"/>
        <w:ind w:right="-14" w:firstLine="0"/>
        <w:jc w:val="left"/>
        <w:rPr>
          <w:rFonts w:ascii="Times New Roman" w:eastAsia="Arial" w:hAnsi="Times New Roman"/>
          <w:b/>
          <w:snapToGrid/>
          <w:szCs w:val="24"/>
          <w:lang w:val="es-US"/>
        </w:rPr>
      </w:pPr>
    </w:p>
    <w:p w14:paraId="18F1EAF4" w14:textId="1FCEA636" w:rsidR="00222297" w:rsidRPr="003B4222" w:rsidRDefault="00604D01" w:rsidP="00F12ECE">
      <w:pPr>
        <w:widowControl w:val="0"/>
        <w:spacing w:after="0" w:line="276" w:lineRule="auto"/>
        <w:ind w:right="-14" w:firstLine="0"/>
        <w:jc w:val="left"/>
        <w:rPr>
          <w:rFonts w:ascii="Times New Roman" w:eastAsia="Arial" w:hAnsi="Times New Roman"/>
          <w:b/>
          <w:snapToGrid/>
          <w:szCs w:val="24"/>
          <w:lang w:val="es-US"/>
        </w:rPr>
      </w:pPr>
      <w:r w:rsidRPr="00A54E9D">
        <w:rPr>
          <w:rFonts w:ascii="Times New Roman" w:eastAsia="Arial" w:hAnsi="Times New Roman"/>
          <w:b/>
          <w:snapToGrid/>
          <w:szCs w:val="24"/>
        </w:rPr>
        <w:t>CROSS-APPEALS</w:t>
      </w:r>
      <w:r w:rsidR="003E7F50" w:rsidRPr="00A54E9D">
        <w:rPr>
          <w:rFonts w:ascii="Times New Roman" w:eastAsia="Arial" w:hAnsi="Times New Roman"/>
          <w:b/>
          <w:snapToGrid/>
          <w:szCs w:val="24"/>
        </w:rPr>
        <w:t>.</w:t>
      </w:r>
      <w:r w:rsidRPr="00A54E9D">
        <w:rPr>
          <w:rFonts w:ascii="Times New Roman" w:eastAsia="Arial" w:hAnsi="Times New Roman"/>
          <w:b/>
          <w:snapToGrid/>
          <w:szCs w:val="24"/>
        </w:rPr>
        <w:t xml:space="preserve"> The rules regarding cross-appeals are set forth in full detail in the Superior Court Rules of Appellate Procedure previously</w:t>
      </w:r>
      <w:r w:rsidR="003E7F50" w:rsidRPr="00A54E9D">
        <w:rPr>
          <w:rFonts w:ascii="Times New Roman" w:eastAsia="Arial" w:hAnsi="Times New Roman"/>
          <w:b/>
          <w:snapToGrid/>
          <w:szCs w:val="24"/>
        </w:rPr>
        <w:t xml:space="preserve"> </w:t>
      </w:r>
      <w:r w:rsidRPr="00A54E9D">
        <w:rPr>
          <w:rFonts w:ascii="Times New Roman" w:eastAsia="Arial" w:hAnsi="Times New Roman"/>
          <w:b/>
          <w:snapToGrid/>
          <w:szCs w:val="24"/>
        </w:rPr>
        <w:t>mentioned herein.</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CONTRAAPELACIÓN. </w:t>
      </w:r>
      <w:r w:rsidR="003B4222" w:rsidRPr="003B4222">
        <w:rPr>
          <w:rFonts w:ascii="Times New Roman" w:eastAsia="Arial" w:hAnsi="Times New Roman"/>
          <w:bCs/>
          <w:i/>
          <w:iCs/>
          <w:snapToGrid/>
          <w:szCs w:val="24"/>
          <w:lang w:val="es-US"/>
        </w:rPr>
        <w:t xml:space="preserve">El Reglamento de los tribunales superiores del procedimiento en apelaciones civiles antes mencionado establece en detalle las reglas relativas a las </w:t>
      </w:r>
      <w:proofErr w:type="spellStart"/>
      <w:r w:rsidR="003B4222" w:rsidRPr="003B4222">
        <w:rPr>
          <w:rFonts w:ascii="Times New Roman" w:eastAsia="Arial" w:hAnsi="Times New Roman"/>
          <w:bCs/>
          <w:i/>
          <w:iCs/>
          <w:snapToGrid/>
          <w:szCs w:val="24"/>
          <w:lang w:val="es-US"/>
        </w:rPr>
        <w:t>contraapelaciones</w:t>
      </w:r>
      <w:proofErr w:type="spellEnd"/>
      <w:r w:rsidR="003B4222" w:rsidRPr="003B4222">
        <w:rPr>
          <w:rFonts w:ascii="Times New Roman" w:eastAsia="Arial" w:hAnsi="Times New Roman"/>
          <w:bCs/>
          <w:i/>
          <w:iCs/>
          <w:snapToGrid/>
          <w:szCs w:val="24"/>
          <w:lang w:val="es-US"/>
        </w:rPr>
        <w:t>.</w:t>
      </w:r>
      <w:r w:rsidR="003B4222">
        <w:rPr>
          <w:rFonts w:ascii="Times New Roman" w:eastAsia="Arial" w:hAnsi="Times New Roman"/>
          <w:bCs/>
          <w:i/>
          <w:iCs/>
          <w:snapToGrid/>
          <w:szCs w:val="24"/>
          <w:lang w:val="es-US"/>
        </w:rPr>
        <w:t>)</w:t>
      </w:r>
      <w:r w:rsidRPr="003B4222">
        <w:rPr>
          <w:rFonts w:ascii="Times New Roman" w:eastAsia="Arial" w:hAnsi="Times New Roman"/>
          <w:b/>
          <w:snapToGrid/>
          <w:szCs w:val="24"/>
          <w:lang w:val="es-US"/>
        </w:rPr>
        <w:cr/>
      </w:r>
    </w:p>
    <w:p w14:paraId="0C925296" w14:textId="0705EF01" w:rsidR="003E7F50" w:rsidRDefault="003E7F50" w:rsidP="003B4222">
      <w:pPr>
        <w:keepNext/>
        <w:keepLines/>
        <w:spacing w:after="0" w:line="276" w:lineRule="auto"/>
        <w:ind w:right="-14" w:firstLine="0"/>
        <w:jc w:val="center"/>
        <w:rPr>
          <w:rFonts w:ascii="Times New Roman" w:eastAsia="Arial" w:hAnsi="Times New Roman"/>
          <w:bCs/>
          <w:i/>
          <w:iCs/>
          <w:snapToGrid/>
          <w:szCs w:val="24"/>
        </w:rPr>
      </w:pPr>
      <w:r w:rsidRPr="00A54E9D">
        <w:rPr>
          <w:rFonts w:ascii="Times New Roman" w:eastAsia="Arial" w:hAnsi="Times New Roman"/>
          <w:b/>
          <w:snapToGrid/>
          <w:szCs w:val="24"/>
          <w:u w:val="single"/>
        </w:rPr>
        <w:t>STAGE TWO - THE SUPERIOR COURT</w:t>
      </w:r>
      <w:r w:rsidR="003B4222" w:rsidRP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SEGUNDA ETAPA - EL TRIBUNAL SUPERIOR</w:t>
      </w:r>
      <w:r w:rsidR="003B4222">
        <w:rPr>
          <w:rFonts w:ascii="Times New Roman" w:eastAsia="Arial" w:hAnsi="Times New Roman"/>
          <w:bCs/>
          <w:i/>
          <w:iCs/>
          <w:snapToGrid/>
          <w:szCs w:val="24"/>
        </w:rPr>
        <w:t>)</w:t>
      </w:r>
    </w:p>
    <w:p w14:paraId="09AE9AC9" w14:textId="77777777" w:rsidR="008F15E9" w:rsidRPr="003B4222" w:rsidRDefault="008F15E9" w:rsidP="003B4222">
      <w:pPr>
        <w:keepNext/>
        <w:keepLines/>
        <w:spacing w:after="0" w:line="276" w:lineRule="auto"/>
        <w:ind w:right="-14" w:firstLine="0"/>
        <w:jc w:val="center"/>
        <w:rPr>
          <w:rFonts w:ascii="Times New Roman" w:eastAsia="Arial" w:hAnsi="Times New Roman"/>
          <w:bCs/>
          <w:i/>
          <w:iCs/>
          <w:snapToGrid/>
          <w:szCs w:val="24"/>
        </w:rPr>
      </w:pPr>
    </w:p>
    <w:p w14:paraId="7340431E" w14:textId="6A6A727A" w:rsidR="003E7F50" w:rsidRPr="003B4222" w:rsidRDefault="003E7F50" w:rsidP="003B4222">
      <w:pPr>
        <w:keepNext/>
        <w:keepLines/>
        <w:ind w:firstLine="0"/>
        <w:rPr>
          <w:rFonts w:ascii="Times New Roman" w:eastAsia="Arial" w:hAnsi="Times New Roman"/>
          <w:bCs/>
          <w:i/>
          <w:iCs/>
          <w:snapToGrid/>
          <w:szCs w:val="24"/>
          <w:lang w:val="es-US"/>
        </w:rPr>
      </w:pPr>
      <w:r w:rsidRPr="00A54E9D">
        <w:rPr>
          <w:rFonts w:ascii="Times New Roman" w:eastAsia="Arial" w:hAnsi="Times New Roman"/>
          <w:b/>
          <w:snapToGrid/>
          <w:szCs w:val="24"/>
        </w:rPr>
        <w:t xml:space="preserve">PAYING THE SUPERIOR COURT FILING FEE. If you have completed all of the first stage, your case moves to Superior Court. About 60 days after you file your memorandum, you will receive a notice from the Superior Court. This notice will instruct you to pay the Superior Court filing fee. You must pay this filing </w:t>
      </w:r>
      <w:r w:rsidR="007E509B" w:rsidRPr="00A54E9D">
        <w:rPr>
          <w:rFonts w:ascii="Times New Roman" w:eastAsia="Arial" w:hAnsi="Times New Roman"/>
          <w:b/>
          <w:snapToGrid/>
          <w:szCs w:val="24"/>
        </w:rPr>
        <w:t>fee,</w:t>
      </w:r>
      <w:r w:rsidRPr="00A54E9D">
        <w:rPr>
          <w:rFonts w:ascii="Times New Roman" w:eastAsia="Arial" w:hAnsi="Times New Roman"/>
          <w:b/>
          <w:snapToGrid/>
          <w:szCs w:val="24"/>
        </w:rPr>
        <w:t xml:space="preserve"> or your appeal may be </w:t>
      </w:r>
      <w:proofErr w:type="gramStart"/>
      <w:r w:rsidRPr="00A54E9D">
        <w:rPr>
          <w:rFonts w:ascii="Times New Roman" w:eastAsia="Arial" w:hAnsi="Times New Roman"/>
          <w:b/>
          <w:snapToGrid/>
          <w:szCs w:val="24"/>
        </w:rPr>
        <w:t>dismissed</w:t>
      </w:r>
      <w:proofErr w:type="gramEnd"/>
      <w:r w:rsidRPr="00A54E9D">
        <w:rPr>
          <w:rFonts w:ascii="Times New Roman" w:eastAsia="Arial" w:hAnsi="Times New Roman"/>
          <w:b/>
          <w:snapToGrid/>
          <w:szCs w:val="24"/>
        </w:rPr>
        <w:t xml:space="preserve"> and your case sent back to the trial court. If you cannot afford to pay the filing fee, you must contact the Superior Court clerk for information about a possible waiver or extension to make payment later.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PAGO DE LA CUOTA ADMINISTRATIVA DEL TRIBUNAL SUPERIOR. </w:t>
      </w:r>
      <w:r w:rsidR="003B4222" w:rsidRPr="003B4222">
        <w:rPr>
          <w:rFonts w:ascii="Times New Roman" w:eastAsia="Arial" w:hAnsi="Times New Roman"/>
          <w:bCs/>
          <w:i/>
          <w:iCs/>
          <w:snapToGrid/>
          <w:szCs w:val="24"/>
          <w:lang w:val="es-US"/>
        </w:rPr>
        <w:t>Si usted ha llevado a cabo todos los pasos en la primera etapa, se remite su caso al tribunal superior. Usted recibirá un aviso del tribunal superior aproximadamente 60 días después de que usted haya presentado el escrito. Este aviso le indicará que pague la cuota administrativa al tribunal superior. Si no paga dicha cuota, se podría desechar la apelación y su caso podría ser enviado de nuevo al juzgado de primera instancia. Si usted no tiene los recursos para pagar la cuota administrativa, debe comunicarse con un actuario del tribunal superior para obtener información sobre una posible exención o prórroga para hacer los pagos posteriormente.</w:t>
      </w:r>
      <w:r w:rsidR="003B4222">
        <w:rPr>
          <w:rFonts w:ascii="Times New Roman" w:eastAsia="Arial" w:hAnsi="Times New Roman"/>
          <w:bCs/>
          <w:i/>
          <w:iCs/>
          <w:snapToGrid/>
          <w:szCs w:val="24"/>
          <w:lang w:val="es-US"/>
        </w:rPr>
        <w:t>)</w:t>
      </w:r>
      <w:r w:rsidR="007E509B" w:rsidRPr="003B4222">
        <w:rPr>
          <w:rFonts w:ascii="Times New Roman" w:eastAsia="Arial" w:hAnsi="Times New Roman"/>
          <w:b/>
          <w:snapToGrid/>
          <w:szCs w:val="24"/>
          <w:lang w:val="es-US"/>
        </w:rPr>
        <w:br/>
      </w:r>
    </w:p>
    <w:p w14:paraId="5E956CB8" w14:textId="111EBDFC" w:rsidR="003E7F50" w:rsidRPr="003B4222" w:rsidRDefault="003E7F50" w:rsidP="003B4222">
      <w:pPr>
        <w:keepNext/>
        <w:keepLines/>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SUPERIOR COURT ACTION ON THE APPEAL. If you have completed all of these steps, you will receive a ruling from the Superior Court. The Superior Court has the right to affirm the trial court, overrule the trial court, modify some of the trial court’s decision, or, if the record is not clear,</w:t>
      </w:r>
      <w:r w:rsidR="003B4222">
        <w:rPr>
          <w:rFonts w:ascii="Times New Roman" w:eastAsia="Arial" w:hAnsi="Times New Roman"/>
          <w:b/>
          <w:snapToGrid/>
          <w:szCs w:val="24"/>
        </w:rPr>
        <w:t xml:space="preserve"> </w:t>
      </w:r>
      <w:r w:rsidRPr="00A54E9D">
        <w:rPr>
          <w:rFonts w:ascii="Times New Roman" w:eastAsia="Arial" w:hAnsi="Times New Roman"/>
          <w:b/>
          <w:snapToGrid/>
          <w:szCs w:val="24"/>
        </w:rPr>
        <w:t>order a new trial in the Superior Court. If the final outcome of your case is that the ruling stands, or if your appeal is dismissed for any reason, the court may use any bond, deposit or payments made to satisfy your obligation under the original judgment. You may have to return to the trial court to receive further instructions.</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MEDIDAS POR PARTE DEL TRIBUNAL SUPERIOR DURANTE LA APELACIÓN. </w:t>
      </w:r>
      <w:r w:rsidR="003B4222" w:rsidRPr="003B4222">
        <w:rPr>
          <w:rFonts w:ascii="Times New Roman" w:eastAsia="Arial" w:hAnsi="Times New Roman"/>
          <w:bCs/>
          <w:i/>
          <w:iCs/>
          <w:snapToGrid/>
          <w:szCs w:val="24"/>
          <w:lang w:val="es-US"/>
        </w:rPr>
        <w:t>Si usted ha completado todos estos pasos, el tribunal superior le avisará de su resolución. El tribunal superior tiene derecho a afirmar o declarar sin lugar o modificar parte del fallo del juzgado de primera instancia, o si el acta no está clara, ordenar que se celebre un nuevo juicio oral en el tribunal superior. Si como resultado final de su caso, el fallo continúa en vigor o si se desecha la apelación por alguna razón, el tribunal podría utilizar la fianza, depósito o pagos efectuados para satisfacer su obligación según la sentencia original. Puede que sea necesario regresar al juzgado de primera instancia para obtener más instrucciones.</w:t>
      </w:r>
      <w:r w:rsidR="003B4222" w:rsidRPr="003B4222">
        <w:rPr>
          <w:rFonts w:ascii="Times New Roman" w:eastAsia="Arial" w:hAnsi="Times New Roman"/>
          <w:bCs/>
          <w:i/>
          <w:iCs/>
          <w:snapToGrid/>
          <w:szCs w:val="24"/>
          <w:lang w:val="es-US"/>
        </w:rPr>
        <w:t>)</w:t>
      </w:r>
    </w:p>
    <w:p w14:paraId="69785CDC" w14:textId="77777777" w:rsidR="003E7F50" w:rsidRPr="003B4222" w:rsidRDefault="003E7F50" w:rsidP="00F12ECE">
      <w:pPr>
        <w:widowControl w:val="0"/>
        <w:spacing w:after="0" w:line="276" w:lineRule="auto"/>
        <w:ind w:right="-14" w:firstLine="0"/>
        <w:jc w:val="left"/>
        <w:rPr>
          <w:rFonts w:ascii="Times New Roman" w:eastAsia="Arial" w:hAnsi="Times New Roman"/>
          <w:b/>
          <w:snapToGrid/>
          <w:szCs w:val="24"/>
          <w:lang w:val="es-US"/>
        </w:rPr>
      </w:pPr>
    </w:p>
    <w:p w14:paraId="0B55F5CF" w14:textId="132DF798" w:rsidR="003E7F50" w:rsidRPr="003B4222" w:rsidRDefault="003E7F50" w:rsidP="00F12ECE">
      <w:pPr>
        <w:widowControl w:val="0"/>
        <w:spacing w:after="0" w:line="276" w:lineRule="auto"/>
        <w:ind w:right="-14" w:firstLine="0"/>
        <w:jc w:val="left"/>
        <w:rPr>
          <w:rFonts w:ascii="Times New Roman" w:eastAsia="Arial" w:hAnsi="Times New Roman"/>
          <w:bCs/>
          <w:i/>
          <w:iCs/>
          <w:snapToGrid/>
          <w:szCs w:val="24"/>
          <w:lang w:val="es-US"/>
        </w:rPr>
      </w:pPr>
      <w:r w:rsidRPr="00A54E9D">
        <w:rPr>
          <w:rFonts w:ascii="Times New Roman" w:eastAsia="Arial" w:hAnsi="Times New Roman"/>
          <w:b/>
          <w:snapToGrid/>
          <w:szCs w:val="24"/>
        </w:rPr>
        <w:t>DISPOSITION OF EXHIBITS UPON FINAL JUDGMENT. After a judgment has become final and non-appealable, a person who files a request, under penalty of perjury, setting forth ownership of, or lawful entitlement to the possession of an exhibit, may obtain an ex-</w:t>
      </w:r>
      <w:proofErr w:type="spellStart"/>
      <w:r w:rsidRPr="00A54E9D">
        <w:rPr>
          <w:rFonts w:ascii="Times New Roman" w:eastAsia="Arial" w:hAnsi="Times New Roman"/>
          <w:b/>
          <w:snapToGrid/>
          <w:szCs w:val="24"/>
        </w:rPr>
        <w:t>parte</w:t>
      </w:r>
      <w:proofErr w:type="spellEnd"/>
      <w:r w:rsidRPr="00A54E9D">
        <w:rPr>
          <w:rFonts w:ascii="Times New Roman" w:eastAsia="Arial" w:hAnsi="Times New Roman"/>
          <w:b/>
          <w:snapToGrid/>
          <w:szCs w:val="24"/>
        </w:rPr>
        <w:t xml:space="preserve"> order permitting its withdrawal. Ninety (90) days after a judgment has become final and non-appealable, the court having possession thereof may dispose of all case related exhibits in its possession. REMINDER: The appeal will not be sent to Superior Court until you have met all of the following requirements:</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ENAJENACIÓN DE PRUEBAS REALES DESPUÉS DE LA RESOLUCIÓN DEFINITIVA. </w:t>
      </w:r>
      <w:r w:rsidR="003B4222" w:rsidRPr="003B4222">
        <w:rPr>
          <w:rFonts w:ascii="Times New Roman" w:eastAsia="Arial" w:hAnsi="Times New Roman"/>
          <w:bCs/>
          <w:i/>
          <w:iCs/>
          <w:snapToGrid/>
          <w:szCs w:val="24"/>
          <w:lang w:val="es-US"/>
        </w:rPr>
        <w:t>Después de llegar a ser definitiva y no apelable la resolución, si una persona presenta una solicitud y establece bajo pena de perjurio dominio o derecho legal de la posesión de una prueba real, podrá obtener una orden ex parte que permite su retiro. El tribunal que tenga posesión de las pruebas reales relacionadas con el caso podrá enajenar todas las que tenga en su posesión noventa (90) días después de que una resolución llegue a ser definitiva y no apelable. RECUERDE: No se enviará la apelación al tribunal superior hasta que usted haya cumplido todos los siguientes requisitos:</w:t>
      </w:r>
      <w:r w:rsidR="003B4222">
        <w:rPr>
          <w:rFonts w:ascii="Times New Roman" w:eastAsia="Arial" w:hAnsi="Times New Roman"/>
          <w:bCs/>
          <w:i/>
          <w:iCs/>
          <w:snapToGrid/>
          <w:szCs w:val="24"/>
          <w:lang w:val="es-US"/>
        </w:rPr>
        <w:t>)</w:t>
      </w:r>
    </w:p>
    <w:p w14:paraId="5871E4C1" w14:textId="625AD8E8" w:rsidR="003E7F50" w:rsidRPr="003B4222" w:rsidRDefault="003E7F50" w:rsidP="003B4222">
      <w:pPr>
        <w:pStyle w:val="ListParagraph"/>
        <w:numPr>
          <w:ilvl w:val="0"/>
          <w:numId w:val="4"/>
        </w:numPr>
        <w:jc w:val="left"/>
        <w:rPr>
          <w:rFonts w:ascii="Times New Roman" w:eastAsia="Arial" w:hAnsi="Times New Roman"/>
          <w:bCs/>
          <w:i/>
          <w:iCs/>
          <w:snapToGrid/>
          <w:szCs w:val="24"/>
          <w:lang w:val="es-US"/>
        </w:rPr>
      </w:pPr>
      <w:r w:rsidRPr="003B4222">
        <w:rPr>
          <w:rFonts w:ascii="Times New Roman" w:eastAsia="Arial" w:hAnsi="Times New Roman"/>
          <w:b/>
          <w:snapToGrid/>
          <w:szCs w:val="24"/>
          <w:lang w:val="es-US"/>
        </w:rPr>
        <w:t xml:space="preserve">File a </w:t>
      </w:r>
      <w:proofErr w:type="spellStart"/>
      <w:r w:rsidRPr="003B4222">
        <w:rPr>
          <w:rFonts w:ascii="Times New Roman" w:eastAsia="Arial" w:hAnsi="Times New Roman"/>
          <w:b/>
          <w:snapToGrid/>
          <w:szCs w:val="24"/>
          <w:lang w:val="es-US"/>
        </w:rPr>
        <w:t>timely</w:t>
      </w:r>
      <w:proofErr w:type="spellEnd"/>
      <w:r w:rsidRPr="003B4222">
        <w:rPr>
          <w:rFonts w:ascii="Times New Roman" w:eastAsia="Arial" w:hAnsi="Times New Roman"/>
          <w:b/>
          <w:snapToGrid/>
          <w:szCs w:val="24"/>
          <w:lang w:val="es-US"/>
        </w:rPr>
        <w:t xml:space="preserve"> NOTICE OF APPEAL.</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Presente un AVISO DE APELACIÓN de forma oportuna.</w:t>
      </w:r>
      <w:r w:rsidR="003B4222">
        <w:rPr>
          <w:rFonts w:ascii="Times New Roman" w:eastAsia="Arial" w:hAnsi="Times New Roman"/>
          <w:bCs/>
          <w:i/>
          <w:iCs/>
          <w:snapToGrid/>
          <w:szCs w:val="24"/>
          <w:lang w:val="es-US"/>
        </w:rPr>
        <w:t>)</w:t>
      </w:r>
    </w:p>
    <w:p w14:paraId="246199F4" w14:textId="4921D013" w:rsidR="003E7F50" w:rsidRPr="003B4222" w:rsidRDefault="003E7F50" w:rsidP="003B4222">
      <w:pPr>
        <w:pStyle w:val="ListParagraph"/>
        <w:numPr>
          <w:ilvl w:val="0"/>
          <w:numId w:val="4"/>
        </w:numPr>
        <w:rPr>
          <w:rFonts w:ascii="Times New Roman" w:eastAsia="Arial" w:hAnsi="Times New Roman"/>
          <w:bCs/>
          <w:i/>
          <w:iCs/>
          <w:snapToGrid/>
          <w:szCs w:val="24"/>
          <w:lang w:val="es-US"/>
        </w:rPr>
      </w:pPr>
      <w:proofErr w:type="spellStart"/>
      <w:r w:rsidRPr="003B4222">
        <w:rPr>
          <w:rFonts w:ascii="Times New Roman" w:eastAsia="Arial" w:hAnsi="Times New Roman"/>
          <w:b/>
          <w:snapToGrid/>
          <w:szCs w:val="24"/>
          <w:lang w:val="es-US"/>
        </w:rPr>
        <w:t>Pay</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appeal </w:t>
      </w:r>
      <w:proofErr w:type="spellStart"/>
      <w:r w:rsidRPr="003B4222">
        <w:rPr>
          <w:rFonts w:ascii="Times New Roman" w:eastAsia="Arial" w:hAnsi="Times New Roman"/>
          <w:b/>
          <w:snapToGrid/>
          <w:szCs w:val="24"/>
          <w:lang w:val="es-US"/>
        </w:rPr>
        <w:t>fees</w:t>
      </w:r>
      <w:proofErr w:type="spellEnd"/>
      <w:r w:rsidRPr="003B4222">
        <w:rPr>
          <w:rFonts w:ascii="Times New Roman" w:eastAsia="Arial" w:hAnsi="Times New Roman"/>
          <w:b/>
          <w:snapToGrid/>
          <w:szCs w:val="24"/>
          <w:lang w:val="es-US"/>
        </w:rPr>
        <w:t>.</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Pague las costas de apelación.</w:t>
      </w:r>
      <w:r w:rsidR="003B4222">
        <w:rPr>
          <w:rFonts w:ascii="Times New Roman" w:eastAsia="Arial" w:hAnsi="Times New Roman"/>
          <w:bCs/>
          <w:i/>
          <w:iCs/>
          <w:snapToGrid/>
          <w:szCs w:val="24"/>
          <w:lang w:val="es-US"/>
        </w:rPr>
        <w:t>)</w:t>
      </w:r>
    </w:p>
    <w:p w14:paraId="4F5BF750" w14:textId="5DA2B3AB" w:rsidR="003E7F50" w:rsidRPr="003B4222" w:rsidRDefault="003E7F50" w:rsidP="003B4222">
      <w:pPr>
        <w:pStyle w:val="ListParagraph"/>
        <w:numPr>
          <w:ilvl w:val="0"/>
          <w:numId w:val="4"/>
        </w:numPr>
        <w:jc w:val="left"/>
        <w:rPr>
          <w:rFonts w:ascii="Times New Roman" w:eastAsia="Arial" w:hAnsi="Times New Roman"/>
          <w:bCs/>
          <w:i/>
          <w:iCs/>
          <w:snapToGrid/>
          <w:szCs w:val="24"/>
          <w:lang w:val="es-US"/>
        </w:rPr>
      </w:pPr>
      <w:proofErr w:type="spellStart"/>
      <w:r w:rsidRPr="003B4222">
        <w:rPr>
          <w:rFonts w:ascii="Times New Roman" w:eastAsia="Arial" w:hAnsi="Times New Roman"/>
          <w:b/>
          <w:snapToGrid/>
          <w:szCs w:val="24"/>
          <w:lang w:val="es-US"/>
        </w:rPr>
        <w:t>Pay</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$250.00 </w:t>
      </w:r>
      <w:proofErr w:type="spellStart"/>
      <w:r w:rsidRPr="003B4222">
        <w:rPr>
          <w:rFonts w:ascii="Times New Roman" w:eastAsia="Arial" w:hAnsi="Times New Roman"/>
          <w:b/>
          <w:snapToGrid/>
          <w:szCs w:val="24"/>
          <w:lang w:val="es-US"/>
        </w:rPr>
        <w:t>cost</w:t>
      </w:r>
      <w:proofErr w:type="spellEnd"/>
      <w:r w:rsidRPr="003B4222">
        <w:rPr>
          <w:rFonts w:ascii="Times New Roman" w:eastAsia="Arial" w:hAnsi="Times New Roman"/>
          <w:b/>
          <w:snapToGrid/>
          <w:szCs w:val="24"/>
          <w:lang w:val="es-US"/>
        </w:rPr>
        <w:t xml:space="preserve"> bond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filed</w:t>
      </w:r>
      <w:proofErr w:type="spellEnd"/>
      <w:r w:rsidRPr="003B4222">
        <w:rPr>
          <w:rFonts w:ascii="Times New Roman" w:eastAsia="Arial" w:hAnsi="Times New Roman"/>
          <w:b/>
          <w:snapToGrid/>
          <w:szCs w:val="24"/>
          <w:lang w:val="es-US"/>
        </w:rPr>
        <w:t xml:space="preserve"> </w:t>
      </w:r>
      <w:proofErr w:type="spellStart"/>
      <w:proofErr w:type="gramStart"/>
      <w:r w:rsidRPr="003B4222">
        <w:rPr>
          <w:rFonts w:ascii="Times New Roman" w:eastAsia="Arial" w:hAnsi="Times New Roman"/>
          <w:b/>
          <w:snapToGrid/>
          <w:szCs w:val="24"/>
          <w:lang w:val="es-US"/>
        </w:rPr>
        <w:t>an</w:t>
      </w:r>
      <w:proofErr w:type="spellEnd"/>
      <w:r w:rsidRPr="003B4222">
        <w:rPr>
          <w:rFonts w:ascii="Times New Roman" w:eastAsia="Arial" w:hAnsi="Times New Roman"/>
          <w:b/>
          <w:snapToGrid/>
          <w:szCs w:val="24"/>
          <w:lang w:val="es-US"/>
        </w:rPr>
        <w:t xml:space="preserve"> </w:t>
      </w:r>
      <w:r w:rsidR="003B4222">
        <w:rPr>
          <w:rFonts w:ascii="Times New Roman" w:eastAsia="Arial" w:hAnsi="Times New Roman"/>
          <w:b/>
          <w:snapToGrid/>
          <w:szCs w:val="24"/>
          <w:lang w:val="es-US"/>
        </w:rPr>
        <w:t>A</w:t>
      </w:r>
      <w:r w:rsidRPr="003B4222">
        <w:rPr>
          <w:rFonts w:ascii="Times New Roman" w:eastAsia="Arial" w:hAnsi="Times New Roman"/>
          <w:b/>
          <w:snapToGrid/>
          <w:szCs w:val="24"/>
          <w:lang w:val="es-US"/>
        </w:rPr>
        <w:t>FFIDAVIT</w:t>
      </w:r>
      <w:proofErr w:type="gramEnd"/>
      <w:r w:rsidRPr="003B4222">
        <w:rPr>
          <w:rFonts w:ascii="Times New Roman" w:eastAsia="Arial" w:hAnsi="Times New Roman"/>
          <w:b/>
          <w:snapToGrid/>
          <w:szCs w:val="24"/>
          <w:lang w:val="es-US"/>
        </w:rPr>
        <w:t xml:space="preserve"> OF INABILITY TO POST BOND.</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Pague los $250.00 de garantía por costas o presente el AFIDÁVIT DE FALTA DE RECURSOS NECESARIOS PARA DEPOSITAR UNA GARANTÍA POR COSTAS.</w:t>
      </w:r>
      <w:r w:rsidR="003B4222">
        <w:rPr>
          <w:rFonts w:ascii="Times New Roman" w:eastAsia="Arial" w:hAnsi="Times New Roman"/>
          <w:bCs/>
          <w:i/>
          <w:iCs/>
          <w:snapToGrid/>
          <w:szCs w:val="24"/>
          <w:lang w:val="es-US"/>
        </w:rPr>
        <w:t>)</w:t>
      </w:r>
    </w:p>
    <w:p w14:paraId="31742AE7" w14:textId="28EE5CCD" w:rsidR="003E7F50" w:rsidRPr="003B4222" w:rsidRDefault="003E7F50" w:rsidP="003B4222">
      <w:pPr>
        <w:pStyle w:val="ListParagraph"/>
        <w:numPr>
          <w:ilvl w:val="0"/>
          <w:numId w:val="4"/>
        </w:numPr>
        <w:jc w:val="left"/>
        <w:rPr>
          <w:rFonts w:ascii="Times New Roman" w:eastAsia="Arial" w:hAnsi="Times New Roman"/>
          <w:bCs/>
          <w:i/>
          <w:iCs/>
          <w:snapToGrid/>
          <w:szCs w:val="24"/>
          <w:lang w:val="es-US"/>
        </w:rPr>
      </w:pPr>
      <w:proofErr w:type="spellStart"/>
      <w:r w:rsidRPr="003B4222">
        <w:rPr>
          <w:rFonts w:ascii="Times New Roman" w:eastAsia="Arial" w:hAnsi="Times New Roman"/>
          <w:b/>
          <w:snapToGrid/>
          <w:szCs w:val="24"/>
          <w:lang w:val="es-US"/>
        </w:rPr>
        <w:t>Make</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arrangements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with</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any</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court</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reporter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transcriber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to</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pay</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any</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record</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transcript</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preparations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fees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within</w:t>
      </w:r>
      <w:proofErr w:type="spellEnd"/>
      <w:r w:rsidRPr="003B4222">
        <w:rPr>
          <w:rFonts w:ascii="Times New Roman" w:eastAsia="Arial" w:hAnsi="Times New Roman"/>
          <w:b/>
          <w:snapToGrid/>
          <w:szCs w:val="24"/>
          <w:lang w:val="es-US"/>
        </w:rPr>
        <w:t xml:space="preserve"> 14 </w:t>
      </w:r>
      <w:proofErr w:type="spellStart"/>
      <w:r w:rsidRPr="003B4222">
        <w:rPr>
          <w:rFonts w:ascii="Times New Roman" w:eastAsia="Arial" w:hAnsi="Times New Roman"/>
          <w:b/>
          <w:snapToGrid/>
          <w:szCs w:val="24"/>
          <w:lang w:val="es-US"/>
        </w:rPr>
        <w:t>days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from</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final </w:t>
      </w:r>
      <w:proofErr w:type="spellStart"/>
      <w:r w:rsidRPr="003B4222">
        <w:rPr>
          <w:rFonts w:ascii="Times New Roman" w:eastAsia="Arial" w:hAnsi="Times New Roman"/>
          <w:b/>
          <w:snapToGrid/>
          <w:szCs w:val="24"/>
          <w:lang w:val="es-US"/>
        </w:rPr>
        <w:t>order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final </w:t>
      </w:r>
      <w:proofErr w:type="spellStart"/>
      <w:r w:rsidRPr="003B4222">
        <w:rPr>
          <w:rFonts w:ascii="Times New Roman" w:eastAsia="Arial" w:hAnsi="Times New Roman"/>
          <w:b/>
          <w:snapToGrid/>
          <w:szCs w:val="24"/>
          <w:lang w:val="es-US"/>
        </w:rPr>
        <w:t>judgment</w:t>
      </w:r>
      <w:proofErr w:type="spellEnd"/>
      <w:r w:rsidRPr="003B4222">
        <w:rPr>
          <w:rFonts w:ascii="Times New Roman" w:eastAsia="Arial" w:hAnsi="Times New Roman"/>
          <w:b/>
          <w:snapToGrid/>
          <w:szCs w:val="24"/>
          <w:lang w:val="es-US"/>
        </w:rPr>
        <w:t xml:space="preserve"> - </w:t>
      </w:r>
      <w:proofErr w:type="spellStart"/>
      <w:r w:rsidRPr="003B4222">
        <w:rPr>
          <w:rFonts w:ascii="Times New Roman" w:eastAsia="Arial" w:hAnsi="Times New Roman"/>
          <w:b/>
          <w:snapToGrid/>
          <w:szCs w:val="24"/>
          <w:lang w:val="es-US"/>
        </w:rPr>
        <w:t>if</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record</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is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longer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than</w:t>
      </w:r>
      <w:proofErr w:type="spellEnd"/>
      <w:r w:rsidRPr="003B4222">
        <w:rPr>
          <w:rFonts w:ascii="Times New Roman" w:eastAsia="Arial" w:hAnsi="Times New Roman"/>
          <w:b/>
          <w:snapToGrid/>
          <w:szCs w:val="24"/>
          <w:lang w:val="es-US"/>
        </w:rPr>
        <w:t xml:space="preserve"> 90 minutes;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within</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five</w:t>
      </w:r>
      <w:proofErr w:type="spellEnd"/>
      <w:r w:rsidRPr="003B4222">
        <w:rPr>
          <w:rFonts w:ascii="Times New Roman" w:eastAsia="Arial" w:hAnsi="Times New Roman"/>
          <w:b/>
          <w:snapToGrid/>
          <w:szCs w:val="24"/>
          <w:lang w:val="es-US"/>
        </w:rPr>
        <w:t xml:space="preserve"> (5) </w:t>
      </w:r>
      <w:proofErr w:type="spellStart"/>
      <w:r w:rsidRPr="003B4222">
        <w:rPr>
          <w:rFonts w:ascii="Times New Roman" w:eastAsia="Arial" w:hAnsi="Times New Roman"/>
          <w:b/>
          <w:snapToGrid/>
          <w:szCs w:val="24"/>
          <w:lang w:val="es-US"/>
        </w:rPr>
        <w:t>days</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from</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final </w:t>
      </w:r>
      <w:proofErr w:type="spellStart"/>
      <w:r w:rsidRPr="003B4222">
        <w:rPr>
          <w:rFonts w:ascii="Times New Roman" w:eastAsia="Arial" w:hAnsi="Times New Roman"/>
          <w:b/>
          <w:snapToGrid/>
          <w:szCs w:val="24"/>
          <w:lang w:val="es-US"/>
        </w:rPr>
        <w:t>order</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or</w:t>
      </w:r>
      <w:proofErr w:type="spellEnd"/>
      <w:r w:rsidRPr="003B4222">
        <w:rPr>
          <w:rFonts w:ascii="Times New Roman" w:eastAsia="Arial" w:hAnsi="Times New Roman"/>
          <w:b/>
          <w:snapToGrid/>
          <w:szCs w:val="24"/>
          <w:lang w:val="es-US"/>
        </w:rPr>
        <w:t xml:space="preserve"> final </w:t>
      </w:r>
      <w:proofErr w:type="spellStart"/>
      <w:r w:rsidRPr="003B4222">
        <w:rPr>
          <w:rFonts w:ascii="Times New Roman" w:eastAsia="Arial" w:hAnsi="Times New Roman"/>
          <w:b/>
          <w:snapToGrid/>
          <w:szCs w:val="24"/>
          <w:lang w:val="es-US"/>
        </w:rPr>
        <w:t>judgment</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if</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an</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eviction</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action</w:t>
      </w:r>
      <w:proofErr w:type="spellEnd"/>
      <w:r w:rsidRPr="003B4222">
        <w:rPr>
          <w:rFonts w:ascii="Times New Roman" w:eastAsia="Arial" w:hAnsi="Times New Roman"/>
          <w:b/>
          <w:snapToGrid/>
          <w:szCs w:val="24"/>
          <w:lang w:val="es-US"/>
        </w:rPr>
        <w:t>.)</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Si la grabación dura más de 90 minutos, comuníquese con el taquígrafo o transcriptor judicial para pagar todos los recargos de preparación del acta o transcripción (dentro de un plazo de 14 días a partir de la orden o sentencia definitiva o cinco (5) días a partir de la orden o sentencia definitiva si es una demanda de desalojo).</w:t>
      </w:r>
      <w:r w:rsidR="003B4222">
        <w:rPr>
          <w:rFonts w:ascii="Times New Roman" w:eastAsia="Arial" w:hAnsi="Times New Roman"/>
          <w:bCs/>
          <w:i/>
          <w:iCs/>
          <w:snapToGrid/>
          <w:szCs w:val="24"/>
          <w:lang w:val="es-US"/>
        </w:rPr>
        <w:t>)</w:t>
      </w:r>
    </w:p>
    <w:p w14:paraId="509EABE5" w14:textId="1B5448C9" w:rsidR="003E7F50" w:rsidRPr="003B4222" w:rsidRDefault="003E7F50" w:rsidP="003B4222">
      <w:pPr>
        <w:pStyle w:val="ListParagraph"/>
        <w:numPr>
          <w:ilvl w:val="0"/>
          <w:numId w:val="4"/>
        </w:numPr>
        <w:rPr>
          <w:rFonts w:ascii="Times New Roman" w:eastAsia="Arial" w:hAnsi="Times New Roman"/>
          <w:bCs/>
          <w:i/>
          <w:iCs/>
          <w:snapToGrid/>
          <w:szCs w:val="24"/>
          <w:lang w:val="es-US"/>
        </w:rPr>
      </w:pPr>
      <w:r w:rsidRPr="003B4222">
        <w:rPr>
          <w:rFonts w:ascii="Times New Roman" w:eastAsia="Arial" w:hAnsi="Times New Roman"/>
          <w:b/>
          <w:snapToGrid/>
          <w:szCs w:val="24"/>
          <w:lang w:val="es-US"/>
        </w:rPr>
        <w:t xml:space="preserve">Prepare and file a </w:t>
      </w:r>
      <w:proofErr w:type="spellStart"/>
      <w:r w:rsidRPr="003B4222">
        <w:rPr>
          <w:rFonts w:ascii="Times New Roman" w:eastAsia="Arial" w:hAnsi="Times New Roman"/>
          <w:b/>
          <w:snapToGrid/>
          <w:szCs w:val="24"/>
          <w:lang w:val="es-US"/>
        </w:rPr>
        <w:t>transcript</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if</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required</w:t>
      </w:r>
      <w:proofErr w:type="spellEnd"/>
      <w:r w:rsidRPr="003B4222">
        <w:rPr>
          <w:rFonts w:ascii="Times New Roman" w:eastAsia="Arial" w:hAnsi="Times New Roman"/>
          <w:b/>
          <w:snapToGrid/>
          <w:szCs w:val="24"/>
          <w:lang w:val="es-US"/>
        </w:rPr>
        <w:t>.</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Prepare y presente una transcripción, si se precisa.</w:t>
      </w:r>
      <w:r w:rsidR="003B4222">
        <w:rPr>
          <w:rFonts w:ascii="Times New Roman" w:eastAsia="Arial" w:hAnsi="Times New Roman"/>
          <w:bCs/>
          <w:i/>
          <w:iCs/>
          <w:snapToGrid/>
          <w:szCs w:val="24"/>
          <w:lang w:val="es-US"/>
        </w:rPr>
        <w:t>)</w:t>
      </w:r>
    </w:p>
    <w:p w14:paraId="72355112" w14:textId="77EF617C" w:rsidR="003E7F50" w:rsidRPr="003B4222" w:rsidRDefault="003E7F50" w:rsidP="003B4222">
      <w:pPr>
        <w:pStyle w:val="ListParagraph"/>
        <w:numPr>
          <w:ilvl w:val="0"/>
          <w:numId w:val="4"/>
        </w:numPr>
        <w:rPr>
          <w:rFonts w:ascii="Times New Roman" w:eastAsia="Arial" w:hAnsi="Times New Roman"/>
          <w:bCs/>
          <w:i/>
          <w:iCs/>
          <w:snapToGrid/>
          <w:szCs w:val="24"/>
          <w:lang w:val="es-US"/>
        </w:rPr>
      </w:pPr>
      <w:r w:rsidRPr="003B4222">
        <w:rPr>
          <w:rFonts w:ascii="Times New Roman" w:eastAsia="Arial" w:hAnsi="Times New Roman"/>
          <w:b/>
          <w:snapToGrid/>
          <w:szCs w:val="24"/>
          <w:lang w:val="es-US"/>
        </w:rPr>
        <w:t xml:space="preserve">File </w:t>
      </w:r>
      <w:proofErr w:type="spellStart"/>
      <w:r w:rsidRPr="003B4222">
        <w:rPr>
          <w:rFonts w:ascii="Times New Roman" w:eastAsia="Arial" w:hAnsi="Times New Roman"/>
          <w:b/>
          <w:snapToGrid/>
          <w:szCs w:val="24"/>
          <w:lang w:val="es-US"/>
        </w:rPr>
        <w:t>the</w:t>
      </w:r>
      <w:proofErr w:type="spellEnd"/>
      <w:r w:rsidRPr="003B4222">
        <w:rPr>
          <w:rFonts w:ascii="Times New Roman" w:eastAsia="Arial" w:hAnsi="Times New Roman"/>
          <w:b/>
          <w:snapToGrid/>
          <w:szCs w:val="24"/>
          <w:lang w:val="es-US"/>
        </w:rPr>
        <w:t xml:space="preserve"> </w:t>
      </w:r>
      <w:proofErr w:type="spellStart"/>
      <w:r w:rsidRPr="003B4222">
        <w:rPr>
          <w:rFonts w:ascii="Times New Roman" w:eastAsia="Arial" w:hAnsi="Times New Roman"/>
          <w:b/>
          <w:snapToGrid/>
          <w:szCs w:val="24"/>
          <w:lang w:val="es-US"/>
        </w:rPr>
        <w:t>Memorandum</w:t>
      </w:r>
      <w:proofErr w:type="spellEnd"/>
      <w:r w:rsidRPr="003B4222">
        <w:rPr>
          <w:rFonts w:ascii="Times New Roman" w:eastAsia="Arial" w:hAnsi="Times New Roman"/>
          <w:b/>
          <w:snapToGrid/>
          <w:szCs w:val="24"/>
          <w:lang w:val="es-US"/>
        </w:rPr>
        <w:t>.</w:t>
      </w:r>
      <w:r w:rsidR="003B4222" w:rsidRPr="003B4222">
        <w:rPr>
          <w:rFonts w:ascii="Times New Roman" w:eastAsia="Arial" w:hAnsi="Times New Roman"/>
          <w:b/>
          <w:snapToGrid/>
          <w:szCs w:val="24"/>
          <w:lang w:val="es-US"/>
        </w:rPr>
        <w:t xml:space="preserve"> </w:t>
      </w:r>
      <w:r w:rsidR="003B4222" w:rsidRPr="003B4222">
        <w:rPr>
          <w:rFonts w:ascii="Times New Roman" w:eastAsia="Arial" w:hAnsi="Times New Roman"/>
          <w:bCs/>
          <w:i/>
          <w:iCs/>
          <w:snapToGrid/>
          <w:szCs w:val="24"/>
          <w:lang w:val="es-US"/>
        </w:rPr>
        <w:t>/ (</w:t>
      </w:r>
      <w:r w:rsidR="003B4222" w:rsidRPr="003B4222">
        <w:rPr>
          <w:rFonts w:ascii="Times New Roman" w:eastAsia="Arial" w:hAnsi="Times New Roman"/>
          <w:bCs/>
          <w:i/>
          <w:iCs/>
          <w:snapToGrid/>
          <w:szCs w:val="24"/>
          <w:lang w:val="es-US"/>
        </w:rPr>
        <w:t>Presente el escrito.</w:t>
      </w:r>
      <w:r w:rsidR="003B4222">
        <w:rPr>
          <w:rFonts w:ascii="Times New Roman" w:eastAsia="Arial" w:hAnsi="Times New Roman"/>
          <w:bCs/>
          <w:i/>
          <w:iCs/>
          <w:snapToGrid/>
          <w:szCs w:val="24"/>
          <w:lang w:val="es-US"/>
        </w:rPr>
        <w:t>)</w:t>
      </w:r>
    </w:p>
    <w:p w14:paraId="380E1284" w14:textId="74AD9C0B" w:rsidR="003E7F50" w:rsidRPr="003B4222" w:rsidRDefault="003E7F50" w:rsidP="003B4222">
      <w:pPr>
        <w:pStyle w:val="ListParagraph"/>
        <w:numPr>
          <w:ilvl w:val="0"/>
          <w:numId w:val="4"/>
        </w:numPr>
        <w:rPr>
          <w:rFonts w:ascii="Times New Roman" w:eastAsia="Arial" w:hAnsi="Times New Roman"/>
          <w:bCs/>
          <w:i/>
          <w:iCs/>
          <w:snapToGrid/>
          <w:szCs w:val="24"/>
        </w:rPr>
      </w:pPr>
      <w:r w:rsidRPr="003B4222">
        <w:rPr>
          <w:rFonts w:ascii="Times New Roman" w:eastAsia="Arial" w:hAnsi="Times New Roman"/>
          <w:b/>
          <w:snapToGrid/>
          <w:szCs w:val="24"/>
        </w:rPr>
        <w:t>Pay the Superior Court filing fee (if applicable)</w:t>
      </w:r>
      <w:r w:rsidR="003B4222" w:rsidRPr="003B4222">
        <w:rPr>
          <w:rFonts w:ascii="Times New Roman" w:eastAsia="Arial" w:hAnsi="Times New Roman"/>
          <w:b/>
          <w:snapToGrid/>
          <w:szCs w:val="24"/>
        </w:rPr>
        <w:t xml:space="preserve"> </w:t>
      </w:r>
      <w:r w:rsidR="003B4222" w:rsidRPr="003B4222">
        <w:rPr>
          <w:rFonts w:ascii="Times New Roman" w:eastAsia="Arial" w:hAnsi="Times New Roman"/>
          <w:bCs/>
          <w:i/>
          <w:iCs/>
          <w:snapToGrid/>
          <w:szCs w:val="24"/>
        </w:rPr>
        <w:t>/ (</w:t>
      </w:r>
      <w:proofErr w:type="spellStart"/>
      <w:r w:rsidR="003B4222" w:rsidRPr="003B4222">
        <w:rPr>
          <w:rFonts w:ascii="Times New Roman" w:eastAsia="Arial" w:hAnsi="Times New Roman"/>
          <w:bCs/>
          <w:i/>
          <w:iCs/>
          <w:snapToGrid/>
          <w:szCs w:val="24"/>
        </w:rPr>
        <w:t>Pague</w:t>
      </w:r>
      <w:proofErr w:type="spellEnd"/>
      <w:r w:rsidR="003B4222" w:rsidRPr="003B4222">
        <w:rPr>
          <w:rFonts w:ascii="Times New Roman" w:eastAsia="Arial" w:hAnsi="Times New Roman"/>
          <w:bCs/>
          <w:i/>
          <w:iCs/>
          <w:snapToGrid/>
          <w:szCs w:val="24"/>
        </w:rPr>
        <w:t xml:space="preserve"> la </w:t>
      </w:r>
      <w:proofErr w:type="spellStart"/>
      <w:r w:rsidR="003B4222" w:rsidRPr="003B4222">
        <w:rPr>
          <w:rFonts w:ascii="Times New Roman" w:eastAsia="Arial" w:hAnsi="Times New Roman"/>
          <w:bCs/>
          <w:i/>
          <w:iCs/>
          <w:snapToGrid/>
          <w:szCs w:val="24"/>
        </w:rPr>
        <w:t>cuota</w:t>
      </w:r>
      <w:proofErr w:type="spellEnd"/>
      <w:r w:rsidR="003B4222" w:rsidRPr="003B4222">
        <w:rPr>
          <w:rFonts w:ascii="Times New Roman" w:eastAsia="Arial" w:hAnsi="Times New Roman"/>
          <w:bCs/>
          <w:i/>
          <w:iCs/>
          <w:snapToGrid/>
          <w:szCs w:val="24"/>
        </w:rPr>
        <w:t xml:space="preserve"> </w:t>
      </w:r>
      <w:proofErr w:type="spellStart"/>
      <w:r w:rsidR="003B4222" w:rsidRPr="003B4222">
        <w:rPr>
          <w:rFonts w:ascii="Times New Roman" w:eastAsia="Arial" w:hAnsi="Times New Roman"/>
          <w:bCs/>
          <w:i/>
          <w:iCs/>
          <w:snapToGrid/>
          <w:szCs w:val="24"/>
        </w:rPr>
        <w:t>administrativa</w:t>
      </w:r>
      <w:proofErr w:type="spellEnd"/>
      <w:r w:rsidR="003B4222" w:rsidRPr="003B4222">
        <w:rPr>
          <w:rFonts w:ascii="Times New Roman" w:eastAsia="Arial" w:hAnsi="Times New Roman"/>
          <w:bCs/>
          <w:i/>
          <w:iCs/>
          <w:snapToGrid/>
          <w:szCs w:val="24"/>
        </w:rPr>
        <w:t xml:space="preserve"> del tribunal superior (</w:t>
      </w:r>
      <w:proofErr w:type="spellStart"/>
      <w:r w:rsidR="003B4222" w:rsidRPr="003B4222">
        <w:rPr>
          <w:rFonts w:ascii="Times New Roman" w:eastAsia="Arial" w:hAnsi="Times New Roman"/>
          <w:bCs/>
          <w:i/>
          <w:iCs/>
          <w:snapToGrid/>
          <w:szCs w:val="24"/>
        </w:rPr>
        <w:t>si</w:t>
      </w:r>
      <w:proofErr w:type="spellEnd"/>
      <w:r w:rsidR="003B4222" w:rsidRPr="003B4222">
        <w:rPr>
          <w:rFonts w:ascii="Times New Roman" w:eastAsia="Arial" w:hAnsi="Times New Roman"/>
          <w:bCs/>
          <w:i/>
          <w:iCs/>
          <w:snapToGrid/>
          <w:szCs w:val="24"/>
        </w:rPr>
        <w:t xml:space="preserve"> </w:t>
      </w:r>
      <w:proofErr w:type="spellStart"/>
      <w:r w:rsidR="003B4222" w:rsidRPr="003B4222">
        <w:rPr>
          <w:rFonts w:ascii="Times New Roman" w:eastAsia="Arial" w:hAnsi="Times New Roman"/>
          <w:bCs/>
          <w:i/>
          <w:iCs/>
          <w:snapToGrid/>
          <w:szCs w:val="24"/>
        </w:rPr>
        <w:t>corresponde</w:t>
      </w:r>
      <w:proofErr w:type="spellEnd"/>
      <w:r w:rsidR="003B4222" w:rsidRPr="003B4222">
        <w:rPr>
          <w:rFonts w:ascii="Times New Roman" w:eastAsia="Arial" w:hAnsi="Times New Roman"/>
          <w:bCs/>
          <w:i/>
          <w:iCs/>
          <w:snapToGrid/>
          <w:szCs w:val="24"/>
        </w:rPr>
        <w:t>).</w:t>
      </w:r>
      <w:r w:rsidR="003B4222">
        <w:rPr>
          <w:rFonts w:ascii="Times New Roman" w:eastAsia="Arial" w:hAnsi="Times New Roman"/>
          <w:bCs/>
          <w:i/>
          <w:iCs/>
          <w:snapToGrid/>
          <w:szCs w:val="24"/>
        </w:rPr>
        <w:t>)</w:t>
      </w:r>
    </w:p>
    <w:p w14:paraId="7B0900E2" w14:textId="2373DE4E" w:rsidR="003E7F50" w:rsidRPr="00A54E9D" w:rsidRDefault="003E7F50" w:rsidP="00F12ECE">
      <w:pPr>
        <w:widowControl w:val="0"/>
        <w:spacing w:after="0" w:line="276" w:lineRule="auto"/>
        <w:ind w:right="-14" w:firstLine="0"/>
        <w:jc w:val="left"/>
        <w:rPr>
          <w:rFonts w:ascii="Times New Roman" w:eastAsia="Arial" w:hAnsi="Times New Roman"/>
          <w:b/>
          <w:snapToGrid/>
          <w:szCs w:val="24"/>
        </w:rPr>
      </w:pPr>
    </w:p>
    <w:p w14:paraId="10AA7A8A" w14:textId="47C59983" w:rsidR="003E7F50" w:rsidRPr="003B4222" w:rsidRDefault="003E7F50" w:rsidP="00F12ECE">
      <w:pPr>
        <w:widowControl w:val="0"/>
        <w:spacing w:after="0" w:line="276" w:lineRule="auto"/>
        <w:ind w:right="-14" w:firstLine="0"/>
        <w:jc w:val="left"/>
        <w:rPr>
          <w:rFonts w:ascii="Times New Roman" w:eastAsia="Arial" w:hAnsi="Times New Roman"/>
          <w:bCs/>
          <w:i/>
          <w:iCs/>
          <w:snapToGrid/>
          <w:szCs w:val="24"/>
        </w:rPr>
      </w:pPr>
      <w:r w:rsidRPr="00A54E9D">
        <w:rPr>
          <w:rFonts w:ascii="Times New Roman" w:eastAsia="Arial" w:hAnsi="Times New Roman"/>
          <w:b/>
          <w:snapToGrid/>
          <w:szCs w:val="24"/>
        </w:rPr>
        <w:t>I also understand that I have a right to post a supersedeas bond(s) to stay enforcement of the judgment.</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proofErr w:type="spellStart"/>
      <w:r w:rsidR="003B4222" w:rsidRPr="003B4222">
        <w:rPr>
          <w:rFonts w:ascii="Times New Roman" w:eastAsia="Arial" w:hAnsi="Times New Roman"/>
          <w:bCs/>
          <w:i/>
          <w:iCs/>
          <w:snapToGrid/>
          <w:szCs w:val="24"/>
        </w:rPr>
        <w:t>También</w:t>
      </w:r>
      <w:proofErr w:type="spellEnd"/>
      <w:r w:rsidR="003B4222" w:rsidRPr="003B4222">
        <w:rPr>
          <w:rFonts w:ascii="Times New Roman" w:eastAsia="Arial" w:hAnsi="Times New Roman"/>
          <w:bCs/>
          <w:i/>
          <w:iCs/>
          <w:snapToGrid/>
          <w:szCs w:val="24"/>
        </w:rPr>
        <w:t xml:space="preserve"> </w:t>
      </w:r>
      <w:proofErr w:type="spellStart"/>
      <w:r w:rsidR="003B4222" w:rsidRPr="003B4222">
        <w:rPr>
          <w:rFonts w:ascii="Times New Roman" w:eastAsia="Arial" w:hAnsi="Times New Roman"/>
          <w:bCs/>
          <w:i/>
          <w:iCs/>
          <w:snapToGrid/>
          <w:szCs w:val="24"/>
        </w:rPr>
        <w:t>entiendo</w:t>
      </w:r>
      <w:proofErr w:type="spellEnd"/>
      <w:r w:rsidR="003B4222" w:rsidRPr="003B4222">
        <w:rPr>
          <w:rFonts w:ascii="Times New Roman" w:eastAsia="Arial" w:hAnsi="Times New Roman"/>
          <w:bCs/>
          <w:i/>
          <w:iCs/>
          <w:snapToGrid/>
          <w:szCs w:val="24"/>
        </w:rPr>
        <w:t xml:space="preserve"> que </w:t>
      </w:r>
      <w:proofErr w:type="spellStart"/>
      <w:r w:rsidR="003B4222" w:rsidRPr="003B4222">
        <w:rPr>
          <w:rFonts w:ascii="Times New Roman" w:eastAsia="Arial" w:hAnsi="Times New Roman"/>
          <w:bCs/>
          <w:i/>
          <w:iCs/>
          <w:snapToGrid/>
          <w:szCs w:val="24"/>
        </w:rPr>
        <w:t>tengo</w:t>
      </w:r>
      <w:proofErr w:type="spellEnd"/>
      <w:r w:rsidR="003B4222" w:rsidRPr="003B4222">
        <w:rPr>
          <w:rFonts w:ascii="Times New Roman" w:eastAsia="Arial" w:hAnsi="Times New Roman"/>
          <w:bCs/>
          <w:i/>
          <w:iCs/>
          <w:snapToGrid/>
          <w:szCs w:val="24"/>
        </w:rPr>
        <w:t xml:space="preserve"> derecho a </w:t>
      </w:r>
      <w:proofErr w:type="spellStart"/>
      <w:r w:rsidR="003B4222" w:rsidRPr="003B4222">
        <w:rPr>
          <w:rFonts w:ascii="Times New Roman" w:eastAsia="Arial" w:hAnsi="Times New Roman"/>
          <w:bCs/>
          <w:i/>
          <w:iCs/>
          <w:snapToGrid/>
          <w:szCs w:val="24"/>
        </w:rPr>
        <w:t>depositar</w:t>
      </w:r>
      <w:proofErr w:type="spellEnd"/>
      <w:r w:rsidR="003B4222" w:rsidRPr="003B4222">
        <w:rPr>
          <w:rFonts w:ascii="Times New Roman" w:eastAsia="Arial" w:hAnsi="Times New Roman"/>
          <w:bCs/>
          <w:i/>
          <w:iCs/>
          <w:snapToGrid/>
          <w:szCs w:val="24"/>
        </w:rPr>
        <w:t xml:space="preserve"> (una) </w:t>
      </w:r>
      <w:proofErr w:type="spellStart"/>
      <w:r w:rsidR="003B4222" w:rsidRPr="003B4222">
        <w:rPr>
          <w:rFonts w:ascii="Times New Roman" w:eastAsia="Arial" w:hAnsi="Times New Roman"/>
          <w:bCs/>
          <w:i/>
          <w:iCs/>
          <w:snapToGrid/>
          <w:szCs w:val="24"/>
        </w:rPr>
        <w:t>fianza</w:t>
      </w:r>
      <w:proofErr w:type="spellEnd"/>
      <w:r w:rsidR="003B4222" w:rsidRPr="003B4222">
        <w:rPr>
          <w:rFonts w:ascii="Times New Roman" w:eastAsia="Arial" w:hAnsi="Times New Roman"/>
          <w:bCs/>
          <w:i/>
          <w:iCs/>
          <w:snapToGrid/>
          <w:szCs w:val="24"/>
        </w:rPr>
        <w:t xml:space="preserve">(s) de </w:t>
      </w:r>
      <w:proofErr w:type="spellStart"/>
      <w:r w:rsidR="003B4222" w:rsidRPr="003B4222">
        <w:rPr>
          <w:rFonts w:ascii="Times New Roman" w:eastAsia="Arial" w:hAnsi="Times New Roman"/>
          <w:bCs/>
          <w:i/>
          <w:iCs/>
          <w:snapToGrid/>
          <w:szCs w:val="24"/>
        </w:rPr>
        <w:t>apelación</w:t>
      </w:r>
      <w:proofErr w:type="spellEnd"/>
      <w:r w:rsidR="003B4222" w:rsidRPr="003B4222">
        <w:rPr>
          <w:rFonts w:ascii="Times New Roman" w:eastAsia="Arial" w:hAnsi="Times New Roman"/>
          <w:bCs/>
          <w:i/>
          <w:iCs/>
          <w:snapToGrid/>
          <w:szCs w:val="24"/>
        </w:rPr>
        <w:t xml:space="preserve"> para suspender la </w:t>
      </w:r>
      <w:proofErr w:type="spellStart"/>
      <w:r w:rsidR="003B4222" w:rsidRPr="003B4222">
        <w:rPr>
          <w:rFonts w:ascii="Times New Roman" w:eastAsia="Arial" w:hAnsi="Times New Roman"/>
          <w:bCs/>
          <w:i/>
          <w:iCs/>
          <w:snapToGrid/>
          <w:szCs w:val="24"/>
        </w:rPr>
        <w:t>ejecución</w:t>
      </w:r>
      <w:proofErr w:type="spellEnd"/>
      <w:r w:rsidR="003B4222" w:rsidRPr="003B4222">
        <w:rPr>
          <w:rFonts w:ascii="Times New Roman" w:eastAsia="Arial" w:hAnsi="Times New Roman"/>
          <w:bCs/>
          <w:i/>
          <w:iCs/>
          <w:snapToGrid/>
          <w:szCs w:val="24"/>
        </w:rPr>
        <w:t xml:space="preserve"> de la </w:t>
      </w:r>
      <w:proofErr w:type="spellStart"/>
      <w:r w:rsidR="003B4222" w:rsidRPr="003B4222">
        <w:rPr>
          <w:rFonts w:ascii="Times New Roman" w:eastAsia="Arial" w:hAnsi="Times New Roman"/>
          <w:bCs/>
          <w:i/>
          <w:iCs/>
          <w:snapToGrid/>
          <w:szCs w:val="24"/>
        </w:rPr>
        <w:t>sentencia</w:t>
      </w:r>
      <w:proofErr w:type="spellEnd"/>
      <w:r w:rsidR="003B4222" w:rsidRPr="003B4222">
        <w:rPr>
          <w:rFonts w:ascii="Times New Roman" w:eastAsia="Arial" w:hAnsi="Times New Roman"/>
          <w:bCs/>
          <w:i/>
          <w:iCs/>
          <w:snapToGrid/>
          <w:szCs w:val="24"/>
        </w:rPr>
        <w:t>.</w:t>
      </w:r>
      <w:r w:rsidR="003B4222">
        <w:rPr>
          <w:rFonts w:ascii="Times New Roman" w:eastAsia="Arial" w:hAnsi="Times New Roman"/>
          <w:bCs/>
          <w:i/>
          <w:iCs/>
          <w:snapToGrid/>
          <w:szCs w:val="24"/>
        </w:rPr>
        <w:t>)</w:t>
      </w:r>
    </w:p>
    <w:p w14:paraId="3BB24C46" w14:textId="77777777" w:rsidR="003E7F50" w:rsidRPr="00A54E9D" w:rsidRDefault="003E7F50" w:rsidP="00F12ECE">
      <w:pPr>
        <w:widowControl w:val="0"/>
        <w:spacing w:after="0" w:line="276" w:lineRule="auto"/>
        <w:ind w:right="-14" w:firstLine="0"/>
        <w:jc w:val="left"/>
        <w:rPr>
          <w:rFonts w:ascii="Times New Roman" w:eastAsia="Arial" w:hAnsi="Times New Roman"/>
          <w:b/>
          <w:snapToGrid/>
          <w:szCs w:val="24"/>
        </w:rPr>
      </w:pPr>
    </w:p>
    <w:p w14:paraId="2F242816" w14:textId="38AD167E" w:rsidR="003E7F50" w:rsidRPr="00A54E9D" w:rsidRDefault="003E7F50" w:rsidP="00F12ECE">
      <w:pPr>
        <w:widowControl w:val="0"/>
        <w:spacing w:after="0" w:line="276" w:lineRule="auto"/>
        <w:ind w:right="-14" w:firstLine="0"/>
        <w:jc w:val="left"/>
        <w:rPr>
          <w:rFonts w:ascii="Times New Roman" w:eastAsia="Arial" w:hAnsi="Times New Roman"/>
          <w:b/>
          <w:snapToGrid/>
          <w:szCs w:val="24"/>
        </w:rPr>
      </w:pPr>
      <w:r w:rsidRPr="00A54E9D">
        <w:rPr>
          <w:rFonts w:ascii="Times New Roman" w:eastAsia="Arial" w:hAnsi="Times New Roman"/>
          <w:b/>
          <w:snapToGrid/>
          <w:szCs w:val="24"/>
        </w:rPr>
        <w:t>I hereby acknowledge receipt of a copy of this Notice.</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r w:rsidR="003B4222" w:rsidRPr="003B4222">
        <w:rPr>
          <w:rFonts w:ascii="Times New Roman" w:eastAsia="Arial" w:hAnsi="Times New Roman"/>
          <w:bCs/>
          <w:i/>
          <w:iCs/>
          <w:snapToGrid/>
          <w:szCs w:val="24"/>
        </w:rPr>
        <w:t xml:space="preserve">Por el </w:t>
      </w:r>
      <w:proofErr w:type="spellStart"/>
      <w:r w:rsidR="003B4222" w:rsidRPr="003B4222">
        <w:rPr>
          <w:rFonts w:ascii="Times New Roman" w:eastAsia="Arial" w:hAnsi="Times New Roman"/>
          <w:bCs/>
          <w:i/>
          <w:iCs/>
          <w:snapToGrid/>
          <w:szCs w:val="24"/>
        </w:rPr>
        <w:t>presente</w:t>
      </w:r>
      <w:proofErr w:type="spellEnd"/>
      <w:r w:rsidR="003B4222" w:rsidRPr="003B4222">
        <w:rPr>
          <w:rFonts w:ascii="Times New Roman" w:eastAsia="Arial" w:hAnsi="Times New Roman"/>
          <w:bCs/>
          <w:i/>
          <w:iCs/>
          <w:snapToGrid/>
          <w:szCs w:val="24"/>
        </w:rPr>
        <w:t xml:space="preserve">, </w:t>
      </w:r>
      <w:proofErr w:type="spellStart"/>
      <w:r w:rsidR="003B4222" w:rsidRPr="003B4222">
        <w:rPr>
          <w:rFonts w:ascii="Times New Roman" w:eastAsia="Arial" w:hAnsi="Times New Roman"/>
          <w:bCs/>
          <w:i/>
          <w:iCs/>
          <w:snapToGrid/>
          <w:szCs w:val="24"/>
        </w:rPr>
        <w:t>acuso</w:t>
      </w:r>
      <w:proofErr w:type="spellEnd"/>
      <w:r w:rsidR="003B4222" w:rsidRPr="003B4222">
        <w:rPr>
          <w:rFonts w:ascii="Times New Roman" w:eastAsia="Arial" w:hAnsi="Times New Roman"/>
          <w:bCs/>
          <w:i/>
          <w:iCs/>
          <w:snapToGrid/>
          <w:szCs w:val="24"/>
        </w:rPr>
        <w:t xml:space="preserve"> </w:t>
      </w:r>
      <w:proofErr w:type="spellStart"/>
      <w:r w:rsidR="003B4222" w:rsidRPr="003B4222">
        <w:rPr>
          <w:rFonts w:ascii="Times New Roman" w:eastAsia="Arial" w:hAnsi="Times New Roman"/>
          <w:bCs/>
          <w:i/>
          <w:iCs/>
          <w:snapToGrid/>
          <w:szCs w:val="24"/>
        </w:rPr>
        <w:t>recibo</w:t>
      </w:r>
      <w:proofErr w:type="spellEnd"/>
      <w:r w:rsidR="003B4222" w:rsidRPr="003B4222">
        <w:rPr>
          <w:rFonts w:ascii="Times New Roman" w:eastAsia="Arial" w:hAnsi="Times New Roman"/>
          <w:bCs/>
          <w:i/>
          <w:iCs/>
          <w:snapToGrid/>
          <w:szCs w:val="24"/>
        </w:rPr>
        <w:t xml:space="preserve"> de una </w:t>
      </w:r>
      <w:proofErr w:type="spellStart"/>
      <w:r w:rsidR="003B4222" w:rsidRPr="003B4222">
        <w:rPr>
          <w:rFonts w:ascii="Times New Roman" w:eastAsia="Arial" w:hAnsi="Times New Roman"/>
          <w:bCs/>
          <w:i/>
          <w:iCs/>
          <w:snapToGrid/>
          <w:szCs w:val="24"/>
        </w:rPr>
        <w:t>copia</w:t>
      </w:r>
      <w:proofErr w:type="spellEnd"/>
      <w:r w:rsidR="003B4222" w:rsidRPr="003B4222">
        <w:rPr>
          <w:rFonts w:ascii="Times New Roman" w:eastAsia="Arial" w:hAnsi="Times New Roman"/>
          <w:bCs/>
          <w:i/>
          <w:iCs/>
          <w:snapToGrid/>
          <w:szCs w:val="24"/>
        </w:rPr>
        <w:t xml:space="preserve"> de </w:t>
      </w:r>
      <w:proofErr w:type="spellStart"/>
      <w:r w:rsidR="003B4222" w:rsidRPr="003B4222">
        <w:rPr>
          <w:rFonts w:ascii="Times New Roman" w:eastAsia="Arial" w:hAnsi="Times New Roman"/>
          <w:bCs/>
          <w:i/>
          <w:iCs/>
          <w:snapToGrid/>
          <w:szCs w:val="24"/>
        </w:rPr>
        <w:t>este</w:t>
      </w:r>
      <w:proofErr w:type="spellEnd"/>
      <w:r w:rsidR="003B4222" w:rsidRPr="003B4222">
        <w:rPr>
          <w:rFonts w:ascii="Times New Roman" w:eastAsia="Arial" w:hAnsi="Times New Roman"/>
          <w:bCs/>
          <w:i/>
          <w:iCs/>
          <w:snapToGrid/>
          <w:szCs w:val="24"/>
        </w:rPr>
        <w:t xml:space="preserve"> aviso.</w:t>
      </w:r>
      <w:r w:rsidR="003B4222">
        <w:rPr>
          <w:rFonts w:ascii="Times New Roman" w:eastAsia="Arial" w:hAnsi="Times New Roman"/>
          <w:bCs/>
          <w:i/>
          <w:iCs/>
          <w:snapToGrid/>
          <w:szCs w:val="24"/>
        </w:rPr>
        <w:t>)</w:t>
      </w:r>
      <w:r w:rsidRPr="00A54E9D">
        <w:rPr>
          <w:rFonts w:ascii="Times New Roman" w:eastAsia="Arial" w:hAnsi="Times New Roman"/>
          <w:b/>
          <w:snapToGrid/>
          <w:szCs w:val="24"/>
        </w:rPr>
        <w:cr/>
      </w:r>
      <w:r w:rsidR="003B4222">
        <w:rPr>
          <w:rFonts w:ascii="Times New Roman" w:eastAsia="Arial" w:hAnsi="Times New Roman"/>
          <w:b/>
          <w:snapToGrid/>
          <w:szCs w:val="24"/>
        </w:rPr>
        <w:t xml:space="preserve"> </w:t>
      </w:r>
    </w:p>
    <w:p w14:paraId="7F52D3ED" w14:textId="77777777" w:rsidR="003E7F50" w:rsidRPr="00A54E9D" w:rsidRDefault="003E7F50" w:rsidP="00F12ECE">
      <w:pPr>
        <w:widowControl w:val="0"/>
        <w:spacing w:after="0" w:line="276" w:lineRule="auto"/>
        <w:ind w:right="-14" w:firstLine="0"/>
        <w:jc w:val="left"/>
        <w:rPr>
          <w:rFonts w:ascii="Times New Roman" w:eastAsia="Arial" w:hAnsi="Times New Roman"/>
          <w:b/>
          <w:snapToGrid/>
          <w:szCs w:val="24"/>
        </w:rPr>
      </w:pPr>
    </w:p>
    <w:p w14:paraId="13CF5867" w14:textId="77777777" w:rsidR="00222297" w:rsidRPr="00A54E9D" w:rsidRDefault="00222297" w:rsidP="00F12ECE">
      <w:pPr>
        <w:widowControl w:val="0"/>
        <w:spacing w:after="0" w:line="276" w:lineRule="auto"/>
        <w:ind w:right="-14" w:firstLine="0"/>
        <w:jc w:val="left"/>
        <w:rPr>
          <w:rFonts w:ascii="Times New Roman" w:eastAsia="Arial" w:hAnsi="Times New Roman"/>
          <w:b/>
          <w:snapToGrid/>
          <w:szCs w:val="24"/>
        </w:rPr>
      </w:pPr>
    </w:p>
    <w:p w14:paraId="147F1F05" w14:textId="77777777" w:rsidR="00ED545A" w:rsidRPr="00017546" w:rsidRDefault="00CF5745" w:rsidP="00F12ECE">
      <w:pPr>
        <w:widowControl w:val="0"/>
        <w:spacing w:after="0" w:line="276" w:lineRule="auto"/>
        <w:ind w:right="-14" w:firstLine="0"/>
        <w:jc w:val="left"/>
        <w:rPr>
          <w:rFonts w:ascii="Times New Roman" w:eastAsia="Arial" w:hAnsi="Times New Roman"/>
          <w:bCs/>
          <w:snapToGrid/>
          <w:szCs w:val="24"/>
          <w:u w:val="single"/>
        </w:rPr>
      </w:pPr>
      <w:bookmarkStart w:id="0" w:name="_Hlk87022158"/>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rPr>
        <w:tab/>
      </w:r>
      <w:r w:rsidRPr="00017546">
        <w:rPr>
          <w:rFonts w:ascii="Times New Roman" w:eastAsia="Arial" w:hAnsi="Times New Roman"/>
          <w:bCs/>
          <w:snapToGrid/>
          <w:szCs w:val="24"/>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p>
    <w:p w14:paraId="52641E95" w14:textId="77A03493" w:rsidR="003E7F50" w:rsidRPr="003B4222" w:rsidRDefault="00CF5745" w:rsidP="003B4222">
      <w:pPr>
        <w:widowControl w:val="0"/>
        <w:spacing w:after="120" w:line="276" w:lineRule="auto"/>
        <w:ind w:left="5040" w:right="-14" w:hanging="5040"/>
        <w:jc w:val="left"/>
        <w:rPr>
          <w:rFonts w:ascii="Times New Roman" w:eastAsia="Arial" w:hAnsi="Times New Roman"/>
          <w:bCs/>
          <w:i/>
          <w:iCs/>
          <w:snapToGrid/>
          <w:szCs w:val="24"/>
        </w:rPr>
      </w:pPr>
      <w:r w:rsidRPr="00A54E9D">
        <w:rPr>
          <w:rFonts w:ascii="Times New Roman" w:eastAsia="Arial" w:hAnsi="Times New Roman"/>
          <w:b/>
          <w:snapToGrid/>
          <w:szCs w:val="24"/>
        </w:rPr>
        <w:t xml:space="preserve">Date </w:t>
      </w:r>
      <w:r w:rsidR="003B4222">
        <w:rPr>
          <w:rFonts w:ascii="Times New Roman" w:eastAsia="Arial" w:hAnsi="Times New Roman"/>
          <w:bCs/>
          <w:i/>
          <w:iCs/>
          <w:snapToGrid/>
          <w:szCs w:val="24"/>
        </w:rPr>
        <w:t>/ (</w:t>
      </w:r>
      <w:proofErr w:type="spellStart"/>
      <w:r w:rsidR="003B4222">
        <w:rPr>
          <w:rFonts w:ascii="Times New Roman" w:eastAsia="Arial" w:hAnsi="Times New Roman"/>
          <w:bCs/>
          <w:i/>
          <w:iCs/>
          <w:snapToGrid/>
          <w:szCs w:val="24"/>
        </w:rPr>
        <w:t>Fecha</w:t>
      </w:r>
      <w:proofErr w:type="spellEnd"/>
      <w:r w:rsidR="003B4222">
        <w:rPr>
          <w:rFonts w:ascii="Times New Roman" w:eastAsia="Arial" w:hAnsi="Times New Roman"/>
          <w:bCs/>
          <w:i/>
          <w:iCs/>
          <w:snapToGrid/>
          <w:szCs w:val="24"/>
        </w:rPr>
        <w:t>)</w:t>
      </w:r>
      <w:r w:rsidRPr="00A54E9D">
        <w:rPr>
          <w:rFonts w:ascii="Times New Roman" w:eastAsia="Arial" w:hAnsi="Times New Roman"/>
          <w:b/>
          <w:snapToGrid/>
          <w:szCs w:val="24"/>
        </w:rPr>
        <w:tab/>
      </w:r>
      <w:r w:rsidR="003E7F50" w:rsidRPr="00A54E9D">
        <w:rPr>
          <w:rFonts w:ascii="Times New Roman" w:eastAsia="Arial" w:hAnsi="Times New Roman"/>
          <w:b/>
          <w:snapToGrid/>
          <w:szCs w:val="24"/>
        </w:rPr>
        <w:t xml:space="preserve">[  ] </w:t>
      </w:r>
      <w:r w:rsidR="00222297" w:rsidRPr="00A54E9D">
        <w:rPr>
          <w:rFonts w:ascii="Times New Roman" w:eastAsia="Arial" w:hAnsi="Times New Roman"/>
          <w:b/>
          <w:snapToGrid/>
          <w:szCs w:val="24"/>
        </w:rPr>
        <w:t>Plaintiff</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proofErr w:type="spellStart"/>
      <w:r w:rsidR="003B4222" w:rsidRPr="003B4222">
        <w:rPr>
          <w:rFonts w:ascii="Times New Roman" w:eastAsia="Arial" w:hAnsi="Times New Roman"/>
          <w:bCs/>
          <w:i/>
          <w:iCs/>
          <w:snapToGrid/>
          <w:szCs w:val="24"/>
        </w:rPr>
        <w:t>Demandante</w:t>
      </w:r>
      <w:proofErr w:type="spellEnd"/>
      <w:r w:rsidR="003B4222">
        <w:rPr>
          <w:rFonts w:ascii="Times New Roman" w:eastAsia="Arial" w:hAnsi="Times New Roman"/>
          <w:bCs/>
          <w:i/>
          <w:iCs/>
          <w:snapToGrid/>
          <w:szCs w:val="24"/>
        </w:rPr>
        <w:t>)</w:t>
      </w:r>
      <w:r w:rsidR="003E7F50" w:rsidRPr="00A54E9D">
        <w:rPr>
          <w:rFonts w:ascii="Times New Roman" w:eastAsia="Arial" w:hAnsi="Times New Roman"/>
          <w:b/>
          <w:snapToGrid/>
          <w:szCs w:val="24"/>
        </w:rPr>
        <w:tab/>
      </w:r>
      <w:r w:rsidR="003B4222">
        <w:rPr>
          <w:rFonts w:ascii="Times New Roman" w:eastAsia="Arial" w:hAnsi="Times New Roman"/>
          <w:b/>
          <w:snapToGrid/>
          <w:szCs w:val="24"/>
        </w:rPr>
        <w:br/>
      </w:r>
      <w:r w:rsidR="003E7F50" w:rsidRPr="00A54E9D">
        <w:rPr>
          <w:rFonts w:ascii="Times New Roman" w:eastAsia="Arial" w:hAnsi="Times New Roman"/>
          <w:b/>
          <w:snapToGrid/>
          <w:szCs w:val="24"/>
        </w:rPr>
        <w:t>[  ] Defendant</w:t>
      </w:r>
      <w:r w:rsidR="003B4222">
        <w:rPr>
          <w:rFonts w:ascii="Times New Roman" w:eastAsia="Arial" w:hAnsi="Times New Roman"/>
          <w:b/>
          <w:snapToGrid/>
          <w:szCs w:val="24"/>
        </w:rPr>
        <w:t xml:space="preserve"> </w:t>
      </w:r>
      <w:r w:rsidR="003B4222">
        <w:rPr>
          <w:rFonts w:ascii="Times New Roman" w:eastAsia="Arial" w:hAnsi="Times New Roman"/>
          <w:bCs/>
          <w:i/>
          <w:iCs/>
          <w:snapToGrid/>
          <w:szCs w:val="24"/>
        </w:rPr>
        <w:t>/ (</w:t>
      </w:r>
      <w:proofErr w:type="spellStart"/>
      <w:r w:rsidR="003B4222" w:rsidRPr="003B4222">
        <w:rPr>
          <w:rFonts w:ascii="Times New Roman" w:eastAsia="Arial" w:hAnsi="Times New Roman"/>
          <w:bCs/>
          <w:i/>
          <w:iCs/>
          <w:snapToGrid/>
          <w:szCs w:val="24"/>
        </w:rPr>
        <w:t>Demandado</w:t>
      </w:r>
      <w:proofErr w:type="spellEnd"/>
      <w:r w:rsidR="003B4222">
        <w:rPr>
          <w:rFonts w:ascii="Times New Roman" w:eastAsia="Arial" w:hAnsi="Times New Roman"/>
          <w:bCs/>
          <w:i/>
          <w:iCs/>
          <w:snapToGrid/>
          <w:szCs w:val="24"/>
        </w:rPr>
        <w:t>)</w:t>
      </w:r>
    </w:p>
    <w:bookmarkEnd w:id="0"/>
    <w:p w14:paraId="2E8B0A32" w14:textId="660F885A" w:rsidR="003E7F50" w:rsidRPr="00A54E9D" w:rsidRDefault="003E7F50" w:rsidP="00F12ECE">
      <w:pPr>
        <w:widowControl w:val="0"/>
        <w:spacing w:after="120" w:line="276" w:lineRule="auto"/>
        <w:ind w:right="-14" w:firstLine="0"/>
        <w:jc w:val="left"/>
        <w:rPr>
          <w:rFonts w:ascii="Times New Roman" w:eastAsia="Arial" w:hAnsi="Times New Roman"/>
          <w:b/>
          <w:snapToGrid/>
          <w:szCs w:val="24"/>
        </w:rPr>
      </w:pPr>
    </w:p>
    <w:p w14:paraId="7CEECE31" w14:textId="77777777" w:rsidR="00592274" w:rsidRPr="00A54E9D" w:rsidRDefault="00592274" w:rsidP="00F12ECE">
      <w:pPr>
        <w:widowControl w:val="0"/>
        <w:spacing w:after="120" w:line="276" w:lineRule="auto"/>
        <w:ind w:right="-14" w:firstLine="0"/>
        <w:jc w:val="left"/>
        <w:rPr>
          <w:rFonts w:ascii="Times New Roman" w:eastAsia="Arial" w:hAnsi="Times New Roman"/>
          <w:b/>
          <w:snapToGrid/>
          <w:szCs w:val="24"/>
        </w:rPr>
      </w:pPr>
    </w:p>
    <w:p w14:paraId="6EAAF439" w14:textId="77777777" w:rsidR="003B4222" w:rsidRPr="00017546" w:rsidRDefault="003B4222" w:rsidP="003B4222">
      <w:pPr>
        <w:widowControl w:val="0"/>
        <w:spacing w:after="0" w:line="276" w:lineRule="auto"/>
        <w:ind w:right="-14" w:firstLine="0"/>
        <w:jc w:val="left"/>
        <w:rPr>
          <w:rFonts w:ascii="Times New Roman" w:eastAsia="Arial" w:hAnsi="Times New Roman"/>
          <w:bCs/>
          <w:snapToGrid/>
          <w:szCs w:val="24"/>
          <w:u w:val="single"/>
        </w:rPr>
      </w:pP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rPr>
        <w:tab/>
      </w:r>
      <w:r w:rsidRPr="00017546">
        <w:rPr>
          <w:rFonts w:ascii="Times New Roman" w:eastAsia="Arial" w:hAnsi="Times New Roman"/>
          <w:bCs/>
          <w:snapToGrid/>
          <w:szCs w:val="24"/>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r w:rsidRPr="00017546">
        <w:rPr>
          <w:rFonts w:ascii="Times New Roman" w:eastAsia="Arial" w:hAnsi="Times New Roman"/>
          <w:bCs/>
          <w:snapToGrid/>
          <w:szCs w:val="24"/>
          <w:u w:val="single"/>
        </w:rPr>
        <w:tab/>
      </w:r>
    </w:p>
    <w:p w14:paraId="2F682193" w14:textId="77777777" w:rsidR="003B4222" w:rsidRPr="003B4222" w:rsidRDefault="003B4222" w:rsidP="003B4222">
      <w:pPr>
        <w:widowControl w:val="0"/>
        <w:spacing w:after="120" w:line="276" w:lineRule="auto"/>
        <w:ind w:left="5040" w:right="-14" w:hanging="5040"/>
        <w:jc w:val="left"/>
        <w:rPr>
          <w:rFonts w:ascii="Times New Roman" w:eastAsia="Arial" w:hAnsi="Times New Roman"/>
          <w:bCs/>
          <w:i/>
          <w:iCs/>
          <w:snapToGrid/>
          <w:szCs w:val="24"/>
        </w:rPr>
      </w:pPr>
      <w:r w:rsidRPr="00A54E9D">
        <w:rPr>
          <w:rFonts w:ascii="Times New Roman" w:eastAsia="Arial" w:hAnsi="Times New Roman"/>
          <w:b/>
          <w:snapToGrid/>
          <w:szCs w:val="24"/>
        </w:rPr>
        <w:t xml:space="preserve">Date </w:t>
      </w:r>
      <w:r>
        <w:rPr>
          <w:rFonts w:ascii="Times New Roman" w:eastAsia="Arial" w:hAnsi="Times New Roman"/>
          <w:bCs/>
          <w:i/>
          <w:iCs/>
          <w:snapToGrid/>
          <w:szCs w:val="24"/>
        </w:rPr>
        <w:t>/ (</w:t>
      </w:r>
      <w:proofErr w:type="spellStart"/>
      <w:r>
        <w:rPr>
          <w:rFonts w:ascii="Times New Roman" w:eastAsia="Arial" w:hAnsi="Times New Roman"/>
          <w:bCs/>
          <w:i/>
          <w:iCs/>
          <w:snapToGrid/>
          <w:szCs w:val="24"/>
        </w:rPr>
        <w:t>Fecha</w:t>
      </w:r>
      <w:proofErr w:type="spellEnd"/>
      <w:r>
        <w:rPr>
          <w:rFonts w:ascii="Times New Roman" w:eastAsia="Arial" w:hAnsi="Times New Roman"/>
          <w:bCs/>
          <w:i/>
          <w:iCs/>
          <w:snapToGrid/>
          <w:szCs w:val="24"/>
        </w:rPr>
        <w:t>)</w:t>
      </w:r>
      <w:r w:rsidRPr="00A54E9D">
        <w:rPr>
          <w:rFonts w:ascii="Times New Roman" w:eastAsia="Arial" w:hAnsi="Times New Roman"/>
          <w:b/>
          <w:snapToGrid/>
          <w:szCs w:val="24"/>
        </w:rPr>
        <w:tab/>
        <w:t>[  ] Plaintiff</w:t>
      </w:r>
      <w:r>
        <w:rPr>
          <w:rFonts w:ascii="Times New Roman" w:eastAsia="Arial" w:hAnsi="Times New Roman"/>
          <w:b/>
          <w:snapToGrid/>
          <w:szCs w:val="24"/>
        </w:rPr>
        <w:t xml:space="preserve"> </w:t>
      </w:r>
      <w:r>
        <w:rPr>
          <w:rFonts w:ascii="Times New Roman" w:eastAsia="Arial" w:hAnsi="Times New Roman"/>
          <w:bCs/>
          <w:i/>
          <w:iCs/>
          <w:snapToGrid/>
          <w:szCs w:val="24"/>
        </w:rPr>
        <w:t>/ (</w:t>
      </w:r>
      <w:proofErr w:type="spellStart"/>
      <w:r w:rsidRPr="003B4222">
        <w:rPr>
          <w:rFonts w:ascii="Times New Roman" w:eastAsia="Arial" w:hAnsi="Times New Roman"/>
          <w:bCs/>
          <w:i/>
          <w:iCs/>
          <w:snapToGrid/>
          <w:szCs w:val="24"/>
        </w:rPr>
        <w:t>Demandante</w:t>
      </w:r>
      <w:proofErr w:type="spellEnd"/>
      <w:r>
        <w:rPr>
          <w:rFonts w:ascii="Times New Roman" w:eastAsia="Arial" w:hAnsi="Times New Roman"/>
          <w:bCs/>
          <w:i/>
          <w:iCs/>
          <w:snapToGrid/>
          <w:szCs w:val="24"/>
        </w:rPr>
        <w:t>)</w:t>
      </w:r>
      <w:r w:rsidRPr="00A54E9D">
        <w:rPr>
          <w:rFonts w:ascii="Times New Roman" w:eastAsia="Arial" w:hAnsi="Times New Roman"/>
          <w:b/>
          <w:snapToGrid/>
          <w:szCs w:val="24"/>
        </w:rPr>
        <w:tab/>
      </w:r>
      <w:r>
        <w:rPr>
          <w:rFonts w:ascii="Times New Roman" w:eastAsia="Arial" w:hAnsi="Times New Roman"/>
          <w:b/>
          <w:snapToGrid/>
          <w:szCs w:val="24"/>
        </w:rPr>
        <w:br/>
      </w:r>
      <w:r w:rsidRPr="00A54E9D">
        <w:rPr>
          <w:rFonts w:ascii="Times New Roman" w:eastAsia="Arial" w:hAnsi="Times New Roman"/>
          <w:b/>
          <w:snapToGrid/>
          <w:szCs w:val="24"/>
        </w:rPr>
        <w:t>[  ] Defendant</w:t>
      </w:r>
      <w:r>
        <w:rPr>
          <w:rFonts w:ascii="Times New Roman" w:eastAsia="Arial" w:hAnsi="Times New Roman"/>
          <w:b/>
          <w:snapToGrid/>
          <w:szCs w:val="24"/>
        </w:rPr>
        <w:t xml:space="preserve"> </w:t>
      </w:r>
      <w:r>
        <w:rPr>
          <w:rFonts w:ascii="Times New Roman" w:eastAsia="Arial" w:hAnsi="Times New Roman"/>
          <w:bCs/>
          <w:i/>
          <w:iCs/>
          <w:snapToGrid/>
          <w:szCs w:val="24"/>
        </w:rPr>
        <w:t>/ (</w:t>
      </w:r>
      <w:proofErr w:type="spellStart"/>
      <w:r w:rsidRPr="003B4222">
        <w:rPr>
          <w:rFonts w:ascii="Times New Roman" w:eastAsia="Arial" w:hAnsi="Times New Roman"/>
          <w:bCs/>
          <w:i/>
          <w:iCs/>
          <w:snapToGrid/>
          <w:szCs w:val="24"/>
        </w:rPr>
        <w:t>Demandado</w:t>
      </w:r>
      <w:proofErr w:type="spellEnd"/>
      <w:r>
        <w:rPr>
          <w:rFonts w:ascii="Times New Roman" w:eastAsia="Arial" w:hAnsi="Times New Roman"/>
          <w:bCs/>
          <w:i/>
          <w:iCs/>
          <w:snapToGrid/>
          <w:szCs w:val="24"/>
        </w:rPr>
        <w:t>)</w:t>
      </w:r>
    </w:p>
    <w:p w14:paraId="3F4C39D3" w14:textId="52CBC755" w:rsidR="003E7F50" w:rsidRPr="00A54E9D" w:rsidRDefault="003E7F50" w:rsidP="003B4222">
      <w:pPr>
        <w:widowControl w:val="0"/>
        <w:spacing w:after="0" w:line="276" w:lineRule="auto"/>
        <w:ind w:right="-14" w:firstLine="0"/>
        <w:jc w:val="left"/>
        <w:rPr>
          <w:rFonts w:ascii="Times New Roman" w:eastAsia="Arial" w:hAnsi="Times New Roman"/>
          <w:b/>
          <w:snapToGrid/>
          <w:szCs w:val="24"/>
        </w:rPr>
      </w:pPr>
    </w:p>
    <w:sectPr w:rsidR="003E7F50" w:rsidRPr="00A54E9D" w:rsidSect="00222297">
      <w:headerReference w:type="default" r:id="rId10"/>
      <w:footerReference w:type="default" r:id="rId11"/>
      <w:footerReference w:type="first" r:id="rId12"/>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4A0D42" w14:textId="77777777" w:rsidR="00815874" w:rsidRDefault="00815874" w:rsidP="0035671E">
      <w:pPr>
        <w:spacing w:after="0" w:line="240" w:lineRule="auto"/>
      </w:pPr>
      <w:r>
        <w:separator/>
      </w:r>
    </w:p>
  </w:endnote>
  <w:endnote w:type="continuationSeparator" w:id="0">
    <w:p w14:paraId="2D29706A" w14:textId="77777777" w:rsidR="00815874" w:rsidRDefault="00815874"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91E0C8" w14:textId="77777777" w:rsidR="00A54E9D" w:rsidRDefault="00A54E9D" w:rsidP="00A54E9D">
    <w:pPr>
      <w:pStyle w:val="Footer"/>
      <w:tabs>
        <w:tab w:val="clear" w:pos="4680"/>
        <w:tab w:val="clear" w:pos="9360"/>
        <w:tab w:val="center" w:pos="5040"/>
        <w:tab w:val="right" w:pos="10080"/>
      </w:tabs>
      <w:ind w:firstLine="0"/>
      <w:rPr>
        <w:rFonts w:ascii="Times New Roman" w:hAnsi="Times New Roman"/>
        <w:sz w:val="16"/>
        <w:szCs w:val="16"/>
      </w:rPr>
    </w:pPr>
  </w:p>
  <w:p w14:paraId="0F695112" w14:textId="77777777" w:rsidR="00A54E9D" w:rsidRDefault="00A54E9D" w:rsidP="00A54E9D">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7</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AOC LJEA20FS-100121</w:t>
    </w:r>
  </w:p>
  <w:p w14:paraId="04FBB0D7" w14:textId="01B198DB" w:rsidR="0035671E" w:rsidRPr="00A54E9D" w:rsidRDefault="00A54E9D" w:rsidP="00A54E9D">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Notice of Right to Appeal (Civil)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2B9192" w14:textId="77777777" w:rsidR="00222297" w:rsidRDefault="00222297" w:rsidP="00222297">
    <w:pPr>
      <w:pStyle w:val="Footer"/>
      <w:tabs>
        <w:tab w:val="clear" w:pos="4680"/>
        <w:tab w:val="clear" w:pos="9360"/>
        <w:tab w:val="center" w:pos="5040"/>
        <w:tab w:val="right" w:pos="10080"/>
      </w:tabs>
      <w:ind w:firstLine="0"/>
      <w:rPr>
        <w:rFonts w:ascii="Times New Roman" w:hAnsi="Times New Roman"/>
        <w:sz w:val="16"/>
        <w:szCs w:val="16"/>
      </w:rPr>
    </w:pPr>
  </w:p>
  <w:p w14:paraId="127C4D22" w14:textId="2342808E" w:rsidR="00222297" w:rsidRDefault="00222297" w:rsidP="00222297">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3</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AOC LJEA</w:t>
    </w:r>
    <w:r w:rsidR="007E713B">
      <w:rPr>
        <w:rFonts w:ascii="Times New Roman" w:hAnsi="Times New Roman"/>
        <w:sz w:val="16"/>
        <w:szCs w:val="16"/>
      </w:rPr>
      <w:t>20</w:t>
    </w:r>
    <w:r>
      <w:rPr>
        <w:rFonts w:ascii="Times New Roman" w:hAnsi="Times New Roman"/>
        <w:sz w:val="16"/>
        <w:szCs w:val="16"/>
      </w:rPr>
      <w:t>F</w:t>
    </w:r>
    <w:r w:rsidR="00A54E9D">
      <w:rPr>
        <w:rFonts w:ascii="Times New Roman" w:hAnsi="Times New Roman"/>
        <w:sz w:val="16"/>
        <w:szCs w:val="16"/>
      </w:rPr>
      <w:t>S</w:t>
    </w:r>
    <w:r>
      <w:rPr>
        <w:rFonts w:ascii="Times New Roman" w:hAnsi="Times New Roman"/>
        <w:sz w:val="16"/>
        <w:szCs w:val="16"/>
      </w:rPr>
      <w:t>-</w:t>
    </w:r>
    <w:r w:rsidR="00604D01">
      <w:rPr>
        <w:rFonts w:ascii="Times New Roman" w:hAnsi="Times New Roman"/>
        <w:sz w:val="16"/>
        <w:szCs w:val="16"/>
      </w:rPr>
      <w:t>1001</w:t>
    </w:r>
    <w:r>
      <w:rPr>
        <w:rFonts w:ascii="Times New Roman" w:hAnsi="Times New Roman"/>
        <w:sz w:val="16"/>
        <w:szCs w:val="16"/>
      </w:rPr>
      <w:t>21</w:t>
    </w:r>
  </w:p>
  <w:p w14:paraId="494A9E34" w14:textId="2CA61C11" w:rsidR="00A54E9D" w:rsidRPr="00222297" w:rsidRDefault="00A54E9D" w:rsidP="00222297">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Notice of Right to Appeal (Civil)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2812CE" w14:textId="77777777" w:rsidR="00815874" w:rsidRDefault="00815874" w:rsidP="0035671E">
      <w:pPr>
        <w:spacing w:after="0" w:line="240" w:lineRule="auto"/>
      </w:pPr>
      <w:r>
        <w:separator/>
      </w:r>
    </w:p>
  </w:footnote>
  <w:footnote w:type="continuationSeparator" w:id="0">
    <w:p w14:paraId="4958A3B7" w14:textId="77777777" w:rsidR="00815874" w:rsidRDefault="00815874"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DD3E70" w14:textId="77777777" w:rsidR="00A54E9D" w:rsidRPr="00A54E9D" w:rsidRDefault="00A54E9D" w:rsidP="00A54E9D">
    <w:pPr>
      <w:pStyle w:val="Header"/>
      <w:tabs>
        <w:tab w:val="clear" w:pos="4680"/>
        <w:tab w:val="clear" w:pos="9360"/>
        <w:tab w:val="right" w:pos="10080"/>
      </w:tabs>
      <w:ind w:firstLine="5760"/>
      <w:rPr>
        <w:rFonts w:ascii="Times New Roman" w:hAnsi="Times New Roman"/>
        <w:b/>
        <w:bCs/>
        <w:u w:val="single"/>
        <w:lang w:val="es-US"/>
      </w:rPr>
    </w:pPr>
    <w:r w:rsidRPr="00A54E9D">
      <w:rPr>
        <w:rFonts w:ascii="Times New Roman" w:hAnsi="Times New Roman"/>
        <w:b/>
        <w:bCs/>
        <w:lang w:val="es-US"/>
      </w:rPr>
      <w:t xml:space="preserve">Case </w:t>
    </w:r>
    <w:proofErr w:type="spellStart"/>
    <w:r w:rsidRPr="00A54E9D">
      <w:rPr>
        <w:rFonts w:ascii="Times New Roman" w:hAnsi="Times New Roman"/>
        <w:b/>
        <w:bCs/>
        <w:lang w:val="es-US"/>
      </w:rPr>
      <w:t>Number</w:t>
    </w:r>
    <w:proofErr w:type="spellEnd"/>
    <w:r w:rsidRPr="00A54E9D">
      <w:rPr>
        <w:rFonts w:ascii="Times New Roman" w:hAnsi="Times New Roman"/>
        <w:b/>
        <w:bCs/>
        <w:lang w:val="es-US"/>
      </w:rPr>
      <w:t xml:space="preserve">: </w:t>
    </w:r>
    <w:r w:rsidRPr="00A54E9D">
      <w:rPr>
        <w:rFonts w:ascii="Times New Roman" w:hAnsi="Times New Roman"/>
        <w:u w:val="single"/>
        <w:lang w:val="es-US"/>
      </w:rPr>
      <w:tab/>
    </w:r>
  </w:p>
  <w:p w14:paraId="28732D6C" w14:textId="0C24683F" w:rsidR="006C21B5" w:rsidRPr="00A54E9D" w:rsidRDefault="00A54E9D" w:rsidP="00A54E9D">
    <w:pPr>
      <w:pStyle w:val="Header"/>
      <w:tabs>
        <w:tab w:val="clear" w:pos="4680"/>
        <w:tab w:val="clear" w:pos="9360"/>
        <w:tab w:val="right" w:pos="10080"/>
      </w:tabs>
      <w:ind w:firstLine="5760"/>
      <w:rPr>
        <w:rFonts w:ascii="Times New Roman" w:hAnsi="Times New Roman"/>
        <w:i/>
        <w:iCs/>
        <w:szCs w:val="24"/>
        <w:lang w:val="es-US"/>
      </w:rPr>
    </w:pPr>
    <w:r w:rsidRPr="00A54E9D">
      <w:rPr>
        <w:rFonts w:ascii="Times New Roman" w:hAnsi="Times New Roman"/>
        <w:i/>
        <w:iCs/>
        <w:szCs w:val="24"/>
        <w:lang w:val="es-US"/>
      </w:rPr>
      <w:t>(</w:t>
    </w:r>
    <w:r w:rsidRPr="006C42FD">
      <w:rPr>
        <w:rFonts w:ascii="Times New Roman" w:eastAsia="Times New Roman" w:hAnsi="Times New Roman"/>
        <w:i/>
        <w:iCs/>
        <w:szCs w:val="24"/>
        <w:lang w:val="es-ES_tradnl"/>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928DC"/>
    <w:multiLevelType w:val="hybridMultilevel"/>
    <w:tmpl w:val="895AAE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E921E2"/>
    <w:multiLevelType w:val="hybridMultilevel"/>
    <w:tmpl w:val="393AF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23E281A"/>
    <w:multiLevelType w:val="hybridMultilevel"/>
    <w:tmpl w:val="43FCA8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4880E5B"/>
    <w:multiLevelType w:val="hybridMultilevel"/>
    <w:tmpl w:val="CCB61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17546"/>
    <w:rsid w:val="000427B0"/>
    <w:rsid w:val="00074614"/>
    <w:rsid w:val="000749F7"/>
    <w:rsid w:val="00076169"/>
    <w:rsid w:val="00172993"/>
    <w:rsid w:val="001B50C9"/>
    <w:rsid w:val="001D5029"/>
    <w:rsid w:val="00222297"/>
    <w:rsid w:val="0027445A"/>
    <w:rsid w:val="002A6A48"/>
    <w:rsid w:val="002C4C2B"/>
    <w:rsid w:val="002D35DC"/>
    <w:rsid w:val="002E7F6D"/>
    <w:rsid w:val="0035671E"/>
    <w:rsid w:val="003661E6"/>
    <w:rsid w:val="003B4222"/>
    <w:rsid w:val="003E7F50"/>
    <w:rsid w:val="004265B1"/>
    <w:rsid w:val="004379F2"/>
    <w:rsid w:val="004631BA"/>
    <w:rsid w:val="004C4F25"/>
    <w:rsid w:val="00514BA6"/>
    <w:rsid w:val="005346E8"/>
    <w:rsid w:val="00583455"/>
    <w:rsid w:val="00592274"/>
    <w:rsid w:val="005A5DC9"/>
    <w:rsid w:val="00604D01"/>
    <w:rsid w:val="006462FA"/>
    <w:rsid w:val="006C21B5"/>
    <w:rsid w:val="006F0FB5"/>
    <w:rsid w:val="00711730"/>
    <w:rsid w:val="007C4E4F"/>
    <w:rsid w:val="007E509B"/>
    <w:rsid w:val="007E713B"/>
    <w:rsid w:val="00815874"/>
    <w:rsid w:val="008617D0"/>
    <w:rsid w:val="008851E3"/>
    <w:rsid w:val="008E0332"/>
    <w:rsid w:val="008E2917"/>
    <w:rsid w:val="008F15E9"/>
    <w:rsid w:val="00900F5D"/>
    <w:rsid w:val="0092013C"/>
    <w:rsid w:val="00976759"/>
    <w:rsid w:val="0099458B"/>
    <w:rsid w:val="009C07A6"/>
    <w:rsid w:val="009C297A"/>
    <w:rsid w:val="009E4D72"/>
    <w:rsid w:val="00A346E4"/>
    <w:rsid w:val="00A54E9D"/>
    <w:rsid w:val="00B60740"/>
    <w:rsid w:val="00B96731"/>
    <w:rsid w:val="00BE04E7"/>
    <w:rsid w:val="00C202CD"/>
    <w:rsid w:val="00C23058"/>
    <w:rsid w:val="00C54037"/>
    <w:rsid w:val="00C661C9"/>
    <w:rsid w:val="00CA5848"/>
    <w:rsid w:val="00CD3C18"/>
    <w:rsid w:val="00CF5745"/>
    <w:rsid w:val="00D23D84"/>
    <w:rsid w:val="00D64345"/>
    <w:rsid w:val="00DA709D"/>
    <w:rsid w:val="00DC79DB"/>
    <w:rsid w:val="00DE5295"/>
    <w:rsid w:val="00E6334D"/>
    <w:rsid w:val="00EA78CC"/>
    <w:rsid w:val="00EB3E48"/>
    <w:rsid w:val="00ED545A"/>
    <w:rsid w:val="00F12ECE"/>
    <w:rsid w:val="00F76821"/>
    <w:rsid w:val="00F84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044DA9"/>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paragraph" w:styleId="ListParagraph">
    <w:name w:val="List Paragraph"/>
    <w:basedOn w:val="Normal"/>
    <w:uiPriority w:val="34"/>
    <w:qFormat/>
    <w:rsid w:val="0092013C"/>
    <w:pPr>
      <w:ind w:left="720"/>
      <w:contextualSpacing/>
    </w:pPr>
  </w:style>
  <w:style w:type="character" w:styleId="Hyperlink">
    <w:name w:val="Hyperlink"/>
    <w:basedOn w:val="DefaultParagraphFont"/>
    <w:uiPriority w:val="99"/>
    <w:unhideWhenUsed/>
    <w:rsid w:val="00604D01"/>
    <w:rPr>
      <w:color w:val="0563C1" w:themeColor="hyperlink"/>
      <w:u w:val="single"/>
    </w:rPr>
  </w:style>
  <w:style w:type="character" w:styleId="UnresolvedMention">
    <w:name w:val="Unresolved Mention"/>
    <w:basedOn w:val="DefaultParagraphFont"/>
    <w:uiPriority w:val="99"/>
    <w:semiHidden/>
    <w:unhideWhenUsed/>
    <w:rsid w:val="00604D01"/>
    <w:rPr>
      <w:color w:val="605E5C"/>
      <w:shd w:val="clear" w:color="auto" w:fill="E1DFDD"/>
    </w:rPr>
  </w:style>
  <w:style w:type="table" w:customStyle="1" w:styleId="TableGrid11">
    <w:name w:val="Table Grid11"/>
    <w:basedOn w:val="TableNormal"/>
    <w:next w:val="TableGrid"/>
    <w:uiPriority w:val="59"/>
    <w:rsid w:val="00F12EC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zhousing.go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zhousing.gov/" TargetMode="Externa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fortherecord.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FA21S</Sort_x0020_ID>
    <EffectiveDate xmlns="521f91b8-91cc-4ac0-8293-5b66aee000f1">2021-10-01T07:00:00+00:00</EffectiveDate>
    <CaseType xmlns="521f91b8-91cc-4ac0-8293-5b66aee000f1">Eviction</CaseType>
    <FormNo_x002e_0 xmlns="521f91b8-91cc-4ac0-8293-5b66aee000f1">AOCLJEA20FS</FormNo_x002e_0>
    <CourtType xmlns="521f91b8-91cc-4ac0-8293-5b66aee000f1" xsi:nil="true"/>
    <Notes xmlns="521f91b8-91cc-4ac0-8293-5b66aee000f1">Appeal</Notes>
    <FormNo_x002e_ xmlns="521f91b8-91cc-4ac0-8293-5b66aee000f1">Aviso del derecho a una apelación en lo civil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66CC5A1-4BB5-4E4A-9476-AC4A140DE71D}"/>
</file>

<file path=customXml/itemProps2.xml><?xml version="1.0" encoding="utf-8"?>
<ds:datastoreItem xmlns:ds="http://schemas.openxmlformats.org/officeDocument/2006/customXml" ds:itemID="{DCA7F666-1140-4FA4-9043-ECE15BE55FD6}"/>
</file>

<file path=customXml/itemProps3.xml><?xml version="1.0" encoding="utf-8"?>
<ds:datastoreItem xmlns:ds="http://schemas.openxmlformats.org/officeDocument/2006/customXml" ds:itemID="{A7C6F389-361C-488C-B778-92B2DB1A9E66}"/>
</file>

<file path=docProps/app.xml><?xml version="1.0" encoding="utf-8"?>
<Properties xmlns="http://schemas.openxmlformats.org/officeDocument/2006/extended-properties" xmlns:vt="http://schemas.openxmlformats.org/officeDocument/2006/docPropsVTypes">
  <Template>Normal.dotm</Template>
  <TotalTime>27</TotalTime>
  <Pages>9</Pages>
  <Words>3992</Words>
  <Characters>22757</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26696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del derecho a una apelación en lo civil	</dc:title>
  <dc:subject/>
  <dc:creator>Graber, Julie</dc:creator>
  <cp:keywords/>
  <dc:description/>
  <cp:lastModifiedBy>Graber, Julie</cp:lastModifiedBy>
  <cp:revision>5</cp:revision>
  <dcterms:created xsi:type="dcterms:W3CDTF">2021-11-05T21:21:00Z</dcterms:created>
  <dcterms:modified xsi:type="dcterms:W3CDTF">2021-11-06T00:09:00Z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